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786F" w:rsidRPr="00EC5638" w:rsidRDefault="0015786F" w:rsidP="00EC5638">
      <w:pPr>
        <w:spacing w:before="20" w:after="200" w:line="36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EC5638">
        <w:rPr>
          <w:rFonts w:ascii="Times New Roman" w:hAnsi="Times New Roman" w:cs="Times New Roman"/>
          <w:sz w:val="28"/>
          <w:szCs w:val="28"/>
        </w:rPr>
        <w:t>УДК 678.067.7 : [620.187 : 620.179.152]</w:t>
      </w:r>
    </w:p>
    <w:p w:rsidR="00A32CEB" w:rsidRPr="00EC5638" w:rsidRDefault="00A32CEB" w:rsidP="00EC5638">
      <w:pPr>
        <w:spacing w:before="20" w:after="20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EC5638">
        <w:rPr>
          <w:rFonts w:ascii="Times New Roman" w:hAnsi="Times New Roman" w:cs="Times New Roman"/>
          <w:b/>
          <w:sz w:val="28"/>
          <w:szCs w:val="28"/>
        </w:rPr>
        <w:t>Исследование армирующих углепластиковых стержней методом рентгеновской компьютерной томографии</w:t>
      </w:r>
    </w:p>
    <w:p w:rsidR="00234E88" w:rsidRPr="00F27376" w:rsidRDefault="004B5F13" w:rsidP="00EC5638">
      <w:pPr>
        <w:spacing w:before="20" w:after="20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27376">
        <w:rPr>
          <w:rFonts w:ascii="Times New Roman" w:hAnsi="Times New Roman" w:cs="Times New Roman"/>
          <w:sz w:val="28"/>
          <w:szCs w:val="28"/>
        </w:rPr>
        <w:t>Симачко А</w:t>
      </w:r>
      <w:r w:rsidR="00EC5638">
        <w:rPr>
          <w:rFonts w:ascii="Times New Roman" w:hAnsi="Times New Roman" w:cs="Times New Roman"/>
          <w:sz w:val="28"/>
          <w:szCs w:val="28"/>
        </w:rPr>
        <w:t>.</w:t>
      </w:r>
      <w:r w:rsidRPr="00F27376">
        <w:rPr>
          <w:rFonts w:ascii="Times New Roman" w:hAnsi="Times New Roman" w:cs="Times New Roman"/>
          <w:sz w:val="28"/>
          <w:szCs w:val="28"/>
        </w:rPr>
        <w:t>И</w:t>
      </w:r>
      <w:r w:rsidR="00EC5638">
        <w:rPr>
          <w:rFonts w:ascii="Times New Roman" w:hAnsi="Times New Roman" w:cs="Times New Roman"/>
          <w:sz w:val="28"/>
          <w:szCs w:val="28"/>
        </w:rPr>
        <w:t>.</w:t>
      </w:r>
      <w:r w:rsidRPr="00F27376">
        <w:rPr>
          <w:rFonts w:ascii="Times New Roman" w:hAnsi="Times New Roman" w:cs="Times New Roman"/>
          <w:sz w:val="28"/>
          <w:szCs w:val="28"/>
        </w:rPr>
        <w:t xml:space="preserve">, </w:t>
      </w:r>
      <w:r w:rsidR="00234E88" w:rsidRPr="00F27376">
        <w:rPr>
          <w:rFonts w:ascii="Times New Roman" w:hAnsi="Times New Roman" w:cs="Times New Roman"/>
          <w:sz w:val="28"/>
          <w:szCs w:val="28"/>
        </w:rPr>
        <w:t>Зайченко О</w:t>
      </w:r>
      <w:r w:rsidR="00EC5638">
        <w:rPr>
          <w:rFonts w:ascii="Times New Roman" w:hAnsi="Times New Roman" w:cs="Times New Roman"/>
          <w:sz w:val="28"/>
          <w:szCs w:val="28"/>
        </w:rPr>
        <w:t>.</w:t>
      </w:r>
      <w:r w:rsidR="00234E88" w:rsidRPr="00F27376">
        <w:rPr>
          <w:rFonts w:ascii="Times New Roman" w:hAnsi="Times New Roman" w:cs="Times New Roman"/>
          <w:sz w:val="28"/>
          <w:szCs w:val="28"/>
        </w:rPr>
        <w:t>В</w:t>
      </w:r>
      <w:r w:rsidR="00EC5638">
        <w:rPr>
          <w:rFonts w:ascii="Times New Roman" w:hAnsi="Times New Roman" w:cs="Times New Roman"/>
          <w:sz w:val="28"/>
          <w:szCs w:val="28"/>
        </w:rPr>
        <w:t>.</w:t>
      </w:r>
      <w:r w:rsidR="00234E88" w:rsidRPr="00F27376">
        <w:rPr>
          <w:rFonts w:ascii="Times New Roman" w:hAnsi="Times New Roman" w:cs="Times New Roman"/>
          <w:sz w:val="28"/>
          <w:szCs w:val="28"/>
        </w:rPr>
        <w:t>, Шарипов Р</w:t>
      </w:r>
      <w:r w:rsidR="00EC5638">
        <w:rPr>
          <w:rFonts w:ascii="Times New Roman" w:hAnsi="Times New Roman" w:cs="Times New Roman"/>
          <w:sz w:val="28"/>
          <w:szCs w:val="28"/>
        </w:rPr>
        <w:t>.</w:t>
      </w:r>
      <w:r w:rsidR="00234E88" w:rsidRPr="00F27376">
        <w:rPr>
          <w:rFonts w:ascii="Times New Roman" w:hAnsi="Times New Roman" w:cs="Times New Roman"/>
          <w:sz w:val="28"/>
          <w:szCs w:val="28"/>
        </w:rPr>
        <w:t>Г</w:t>
      </w:r>
      <w:r w:rsidR="00EC5638">
        <w:rPr>
          <w:rFonts w:ascii="Times New Roman" w:hAnsi="Times New Roman" w:cs="Times New Roman"/>
          <w:sz w:val="28"/>
          <w:szCs w:val="28"/>
        </w:rPr>
        <w:t>.</w:t>
      </w:r>
      <w:r w:rsidR="00234E88" w:rsidRPr="00F27376">
        <w:rPr>
          <w:rFonts w:ascii="Times New Roman" w:hAnsi="Times New Roman" w:cs="Times New Roman"/>
          <w:sz w:val="28"/>
          <w:szCs w:val="28"/>
        </w:rPr>
        <w:t>, Лахин</w:t>
      </w:r>
      <w:r w:rsidR="00234E88" w:rsidRPr="00A32CEB">
        <w:rPr>
          <w:rFonts w:ascii="Times New Roman" w:hAnsi="Times New Roman" w:cs="Times New Roman"/>
          <w:sz w:val="28"/>
          <w:szCs w:val="28"/>
        </w:rPr>
        <w:t xml:space="preserve"> </w:t>
      </w:r>
      <w:r w:rsidR="00234E88" w:rsidRPr="00F27376">
        <w:rPr>
          <w:rFonts w:ascii="Times New Roman" w:hAnsi="Times New Roman" w:cs="Times New Roman"/>
          <w:sz w:val="28"/>
          <w:szCs w:val="28"/>
        </w:rPr>
        <w:t>А</w:t>
      </w:r>
      <w:r w:rsidR="00EC5638">
        <w:rPr>
          <w:rFonts w:ascii="Times New Roman" w:hAnsi="Times New Roman" w:cs="Times New Roman"/>
          <w:sz w:val="28"/>
          <w:szCs w:val="28"/>
        </w:rPr>
        <w:t>.</w:t>
      </w:r>
      <w:r w:rsidR="00234E88" w:rsidRPr="00F27376">
        <w:rPr>
          <w:rFonts w:ascii="Times New Roman" w:hAnsi="Times New Roman" w:cs="Times New Roman"/>
          <w:sz w:val="28"/>
          <w:szCs w:val="28"/>
        </w:rPr>
        <w:t>В</w:t>
      </w:r>
      <w:r w:rsidR="00EC5638">
        <w:rPr>
          <w:rFonts w:ascii="Times New Roman" w:hAnsi="Times New Roman" w:cs="Times New Roman"/>
          <w:sz w:val="28"/>
          <w:szCs w:val="28"/>
        </w:rPr>
        <w:t>.</w:t>
      </w:r>
      <w:r w:rsidR="00234E88" w:rsidRPr="00A32CEB">
        <w:rPr>
          <w:rFonts w:ascii="Times New Roman" w:hAnsi="Times New Roman" w:cs="Times New Roman"/>
          <w:sz w:val="28"/>
          <w:szCs w:val="28"/>
        </w:rPr>
        <w:t>,</w:t>
      </w:r>
      <w:r w:rsidR="00C276E0" w:rsidRPr="00A32CEB">
        <w:rPr>
          <w:rFonts w:ascii="Times New Roman" w:hAnsi="Times New Roman" w:cs="Times New Roman"/>
          <w:sz w:val="28"/>
          <w:szCs w:val="28"/>
        </w:rPr>
        <w:t xml:space="preserve"> </w:t>
      </w:r>
      <w:r w:rsidR="00C276E0" w:rsidRPr="00F27376">
        <w:rPr>
          <w:rFonts w:ascii="Times New Roman" w:hAnsi="Times New Roman" w:cs="Times New Roman"/>
          <w:sz w:val="28"/>
          <w:szCs w:val="28"/>
        </w:rPr>
        <w:t>к</w:t>
      </w:r>
      <w:r w:rsidR="00C276E0" w:rsidRPr="00A32CEB">
        <w:rPr>
          <w:rFonts w:ascii="Times New Roman" w:hAnsi="Times New Roman" w:cs="Times New Roman"/>
          <w:sz w:val="28"/>
          <w:szCs w:val="28"/>
        </w:rPr>
        <w:t>.</w:t>
      </w:r>
      <w:r w:rsidR="00C276E0" w:rsidRPr="00F27376">
        <w:rPr>
          <w:rFonts w:ascii="Times New Roman" w:hAnsi="Times New Roman" w:cs="Times New Roman"/>
          <w:sz w:val="28"/>
          <w:szCs w:val="28"/>
        </w:rPr>
        <w:t>т</w:t>
      </w:r>
      <w:r w:rsidR="00C276E0" w:rsidRPr="00A32CEB">
        <w:rPr>
          <w:rFonts w:ascii="Times New Roman" w:hAnsi="Times New Roman" w:cs="Times New Roman"/>
          <w:sz w:val="28"/>
          <w:szCs w:val="28"/>
        </w:rPr>
        <w:t>.</w:t>
      </w:r>
      <w:r w:rsidR="00C276E0" w:rsidRPr="00F27376">
        <w:rPr>
          <w:rFonts w:ascii="Times New Roman" w:hAnsi="Times New Roman" w:cs="Times New Roman"/>
          <w:sz w:val="28"/>
          <w:szCs w:val="28"/>
        </w:rPr>
        <w:t>н</w:t>
      </w:r>
      <w:r w:rsidR="00C276E0" w:rsidRPr="00A32CEB">
        <w:rPr>
          <w:rFonts w:ascii="Times New Roman" w:hAnsi="Times New Roman" w:cs="Times New Roman"/>
          <w:sz w:val="28"/>
          <w:szCs w:val="28"/>
        </w:rPr>
        <w:t>.,</w:t>
      </w:r>
      <w:r w:rsidR="001B364F" w:rsidRPr="00A32CEB">
        <w:rPr>
          <w:rFonts w:ascii="Times New Roman" w:hAnsi="Times New Roman" w:cs="Times New Roman"/>
          <w:sz w:val="28"/>
          <w:szCs w:val="28"/>
        </w:rPr>
        <w:t xml:space="preserve"> </w:t>
      </w:r>
      <w:r w:rsidR="00EC5638">
        <w:rPr>
          <w:rFonts w:ascii="Times New Roman" w:hAnsi="Times New Roman" w:cs="Times New Roman"/>
          <w:sz w:val="28"/>
          <w:szCs w:val="28"/>
        </w:rPr>
        <w:br/>
      </w:r>
      <w:r w:rsidR="00234E88" w:rsidRPr="00F27376">
        <w:rPr>
          <w:rFonts w:ascii="Times New Roman" w:hAnsi="Times New Roman" w:cs="Times New Roman"/>
          <w:sz w:val="28"/>
          <w:szCs w:val="28"/>
        </w:rPr>
        <w:t>Тащилов С</w:t>
      </w:r>
      <w:r w:rsidR="00EC5638">
        <w:rPr>
          <w:rFonts w:ascii="Times New Roman" w:hAnsi="Times New Roman" w:cs="Times New Roman"/>
          <w:sz w:val="28"/>
          <w:szCs w:val="28"/>
        </w:rPr>
        <w:t>.</w:t>
      </w:r>
      <w:r w:rsidR="00234E88" w:rsidRPr="00F27376">
        <w:rPr>
          <w:rFonts w:ascii="Times New Roman" w:hAnsi="Times New Roman" w:cs="Times New Roman"/>
          <w:sz w:val="28"/>
          <w:szCs w:val="28"/>
        </w:rPr>
        <w:t>В</w:t>
      </w:r>
      <w:r w:rsidR="00EC5638">
        <w:rPr>
          <w:rFonts w:ascii="Times New Roman" w:hAnsi="Times New Roman" w:cs="Times New Roman"/>
          <w:sz w:val="28"/>
          <w:szCs w:val="28"/>
        </w:rPr>
        <w:t>.</w:t>
      </w:r>
      <w:r w:rsidR="00234E88" w:rsidRPr="00F27376">
        <w:rPr>
          <w:rFonts w:ascii="Times New Roman" w:hAnsi="Times New Roman" w:cs="Times New Roman"/>
          <w:sz w:val="28"/>
          <w:szCs w:val="28"/>
        </w:rPr>
        <w:t xml:space="preserve">, </w:t>
      </w:r>
      <w:r w:rsidR="00EC5638">
        <w:rPr>
          <w:rFonts w:ascii="Times New Roman" w:hAnsi="Times New Roman" w:cs="Times New Roman"/>
          <w:sz w:val="28"/>
          <w:szCs w:val="28"/>
        </w:rPr>
        <w:t>к.т.н.</w:t>
      </w:r>
    </w:p>
    <w:p w:rsidR="00EC5638" w:rsidRPr="00EC5638" w:rsidRDefault="00EC5638" w:rsidP="00EC5638">
      <w:pPr>
        <w:spacing w:before="20" w:after="200" w:line="360" w:lineRule="auto"/>
        <w:contextualSpacing/>
        <w:jc w:val="both"/>
        <w:rPr>
          <w:rStyle w:val="a3"/>
        </w:rPr>
      </w:pPr>
      <w:hyperlink r:id="rId8" w:history="1">
        <w:r w:rsidRPr="00EC5638">
          <w:rPr>
            <w:rStyle w:val="a3"/>
            <w:rFonts w:ascii="Times New Roman" w:hAnsi="Times New Roman" w:cs="Times New Roman"/>
            <w:szCs w:val="28"/>
          </w:rPr>
          <w:t>simachkoartem@rambler.ru</w:t>
        </w:r>
      </w:hyperlink>
    </w:p>
    <w:p w:rsidR="00EC5638" w:rsidRPr="00EC5638" w:rsidRDefault="00EC5638" w:rsidP="00EC5638">
      <w:pPr>
        <w:spacing w:before="20" w:after="200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EC5638">
        <w:rPr>
          <w:rFonts w:ascii="Times New Roman" w:hAnsi="Times New Roman" w:cs="Times New Roman"/>
          <w:i/>
          <w:sz w:val="28"/>
          <w:szCs w:val="28"/>
        </w:rPr>
        <w:t>ОАО «Композит»</w:t>
      </w:r>
    </w:p>
    <w:p w:rsidR="00EC5638" w:rsidRPr="00EC5638" w:rsidRDefault="00EC5638" w:rsidP="00EC5638">
      <w:pPr>
        <w:spacing w:before="20" w:after="200" w:line="360" w:lineRule="auto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EC5638" w:rsidRPr="00EC5638" w:rsidRDefault="00EC5638" w:rsidP="00EC5638">
      <w:pPr>
        <w:spacing w:before="20" w:after="20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C5638">
        <w:rPr>
          <w:rFonts w:ascii="Times New Roman" w:hAnsi="Times New Roman" w:cs="Times New Roman"/>
          <w:b/>
          <w:i/>
          <w:sz w:val="28"/>
          <w:szCs w:val="28"/>
        </w:rPr>
        <w:t>Аннотация:</w:t>
      </w:r>
    </w:p>
    <w:p w:rsidR="00A37798" w:rsidRPr="00F27376" w:rsidRDefault="00F070F1" w:rsidP="00EC5638">
      <w:pPr>
        <w:spacing w:before="20" w:after="20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27376">
        <w:rPr>
          <w:rFonts w:ascii="Times New Roman" w:hAnsi="Times New Roman" w:cs="Times New Roman"/>
          <w:sz w:val="28"/>
          <w:szCs w:val="28"/>
        </w:rPr>
        <w:t>В данной статье рассмотрены методы оцен</w:t>
      </w:r>
      <w:r w:rsidR="000D7887">
        <w:rPr>
          <w:rFonts w:ascii="Times New Roman" w:hAnsi="Times New Roman" w:cs="Times New Roman"/>
          <w:sz w:val="28"/>
          <w:szCs w:val="28"/>
        </w:rPr>
        <w:t>ки совершенства микроструктуры</w:t>
      </w:r>
      <w:r w:rsidRPr="00F27376">
        <w:rPr>
          <w:rFonts w:ascii="Times New Roman" w:hAnsi="Times New Roman" w:cs="Times New Roman"/>
          <w:sz w:val="28"/>
          <w:szCs w:val="28"/>
        </w:rPr>
        <w:t xml:space="preserve"> углепластиковых (УП) стержней, используемых для </w:t>
      </w:r>
      <w:r w:rsidR="00996587" w:rsidRPr="00F27376">
        <w:rPr>
          <w:rFonts w:ascii="Times New Roman" w:hAnsi="Times New Roman" w:cs="Times New Roman"/>
          <w:sz w:val="28"/>
          <w:szCs w:val="28"/>
        </w:rPr>
        <w:t>изготовления армирующих структур в</w:t>
      </w:r>
      <w:r w:rsidRPr="00F27376">
        <w:rPr>
          <w:rFonts w:ascii="Times New Roman" w:hAnsi="Times New Roman" w:cs="Times New Roman"/>
          <w:sz w:val="28"/>
          <w:szCs w:val="28"/>
        </w:rPr>
        <w:t xml:space="preserve"> УУКМ, одним из которых является метод компьютерной рентгеновской томографии. Показано, что данный метод позволяет количественно оценить внутреннюю структуру стержня и, так как метод является неразрушающим, позволяет </w:t>
      </w:r>
      <w:r w:rsidR="00501B6B" w:rsidRPr="00F27376">
        <w:rPr>
          <w:rFonts w:ascii="Times New Roman" w:hAnsi="Times New Roman" w:cs="Times New Roman"/>
          <w:sz w:val="28"/>
          <w:szCs w:val="28"/>
        </w:rPr>
        <w:t>сохранить исследованный образец для пос</w:t>
      </w:r>
      <w:r w:rsidR="00EC5638">
        <w:rPr>
          <w:rFonts w:ascii="Times New Roman" w:hAnsi="Times New Roman" w:cs="Times New Roman"/>
          <w:sz w:val="28"/>
          <w:szCs w:val="28"/>
        </w:rPr>
        <w:t>ледующих испытаний</w:t>
      </w:r>
    </w:p>
    <w:p w:rsidR="00EC5638" w:rsidRPr="00EC5638" w:rsidRDefault="005E2270" w:rsidP="00EC5638">
      <w:pPr>
        <w:spacing w:before="20" w:after="20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C5638">
        <w:rPr>
          <w:rFonts w:ascii="Times New Roman" w:hAnsi="Times New Roman" w:cs="Times New Roman"/>
          <w:b/>
          <w:i/>
          <w:sz w:val="28"/>
          <w:szCs w:val="28"/>
        </w:rPr>
        <w:t xml:space="preserve">Ключевые слова: </w:t>
      </w:r>
    </w:p>
    <w:p w:rsidR="0015786F" w:rsidRPr="00EC5638" w:rsidRDefault="005E2270" w:rsidP="00EC5638">
      <w:pPr>
        <w:spacing w:before="20" w:after="20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27376">
        <w:rPr>
          <w:rFonts w:ascii="Times New Roman" w:hAnsi="Times New Roman" w:cs="Times New Roman"/>
          <w:sz w:val="28"/>
          <w:szCs w:val="28"/>
        </w:rPr>
        <w:t>УУКМ, углепластик, микроструктура</w:t>
      </w:r>
      <w:r w:rsidR="001416A1">
        <w:rPr>
          <w:rFonts w:ascii="Times New Roman" w:hAnsi="Times New Roman" w:cs="Times New Roman"/>
          <w:sz w:val="28"/>
          <w:szCs w:val="28"/>
        </w:rPr>
        <w:t>, контроль качества</w:t>
      </w:r>
      <w:r w:rsidR="0015786F" w:rsidRPr="0015786F">
        <w:rPr>
          <w:rFonts w:ascii="Times New Roman" w:hAnsi="Times New Roman" w:cs="Times New Roman"/>
          <w:sz w:val="28"/>
          <w:szCs w:val="28"/>
        </w:rPr>
        <w:t>,</w:t>
      </w:r>
      <w:r w:rsidR="00EC5638">
        <w:rPr>
          <w:rFonts w:ascii="Times New Roman" w:hAnsi="Times New Roman" w:cs="Times New Roman"/>
          <w:sz w:val="28"/>
          <w:szCs w:val="28"/>
        </w:rPr>
        <w:t xml:space="preserve"> </w:t>
      </w:r>
      <w:r w:rsidR="0015786F">
        <w:rPr>
          <w:rFonts w:ascii="Times New Roman" w:hAnsi="Times New Roman" w:cs="Times New Roman"/>
          <w:sz w:val="28"/>
          <w:szCs w:val="28"/>
        </w:rPr>
        <w:t>рентгеновская</w:t>
      </w:r>
      <w:r w:rsidR="0015786F" w:rsidRPr="00EC5638">
        <w:rPr>
          <w:rFonts w:ascii="Times New Roman" w:hAnsi="Times New Roman" w:cs="Times New Roman"/>
          <w:sz w:val="28"/>
          <w:szCs w:val="28"/>
        </w:rPr>
        <w:t xml:space="preserve"> </w:t>
      </w:r>
      <w:r w:rsidR="0015786F">
        <w:rPr>
          <w:rFonts w:ascii="Times New Roman" w:hAnsi="Times New Roman" w:cs="Times New Roman"/>
          <w:sz w:val="28"/>
          <w:szCs w:val="28"/>
        </w:rPr>
        <w:t>компьютерная</w:t>
      </w:r>
      <w:r w:rsidR="0015786F" w:rsidRPr="00EC5638">
        <w:rPr>
          <w:rFonts w:ascii="Times New Roman" w:hAnsi="Times New Roman" w:cs="Times New Roman"/>
          <w:sz w:val="28"/>
          <w:szCs w:val="28"/>
        </w:rPr>
        <w:t xml:space="preserve"> </w:t>
      </w:r>
      <w:r w:rsidR="0015786F">
        <w:rPr>
          <w:rFonts w:ascii="Times New Roman" w:hAnsi="Times New Roman" w:cs="Times New Roman"/>
          <w:sz w:val="28"/>
          <w:szCs w:val="28"/>
        </w:rPr>
        <w:t>томография</w:t>
      </w:r>
    </w:p>
    <w:p w:rsidR="0015786F" w:rsidRDefault="0015786F" w:rsidP="001416A1">
      <w:pPr>
        <w:spacing w:after="0" w:line="360" w:lineRule="auto"/>
        <w:ind w:left="-284" w:right="-2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EC5638" w:rsidRPr="00EC5638" w:rsidRDefault="00EC5638" w:rsidP="00EC5638">
      <w:pPr>
        <w:spacing w:before="20" w:after="20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C5638">
        <w:rPr>
          <w:rFonts w:ascii="Times New Roman" w:hAnsi="Times New Roman" w:cs="Times New Roman"/>
          <w:b/>
          <w:i/>
          <w:sz w:val="28"/>
          <w:szCs w:val="28"/>
        </w:rPr>
        <w:t>A</w:t>
      </w:r>
      <w:r>
        <w:rPr>
          <w:rFonts w:ascii="Times New Roman" w:hAnsi="Times New Roman" w:cs="Times New Roman"/>
          <w:b/>
          <w:i/>
          <w:sz w:val="28"/>
          <w:szCs w:val="28"/>
          <w:lang w:val="en-US"/>
        </w:rPr>
        <w:t>b</w:t>
      </w:r>
      <w:r w:rsidRPr="00EC5638">
        <w:rPr>
          <w:rFonts w:ascii="Times New Roman" w:hAnsi="Times New Roman" w:cs="Times New Roman"/>
          <w:b/>
          <w:i/>
          <w:sz w:val="28"/>
          <w:szCs w:val="28"/>
        </w:rPr>
        <w:t>stract:</w:t>
      </w:r>
    </w:p>
    <w:p w:rsidR="00A37798" w:rsidRPr="00EC5638" w:rsidRDefault="00501B6B" w:rsidP="00EC5638">
      <w:pPr>
        <w:spacing w:before="20" w:after="20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C5638">
        <w:rPr>
          <w:rFonts w:ascii="Times New Roman" w:hAnsi="Times New Roman" w:cs="Times New Roman"/>
          <w:sz w:val="28"/>
          <w:szCs w:val="28"/>
        </w:rPr>
        <w:t xml:space="preserve">This article discusses different methods </w:t>
      </w:r>
      <w:r w:rsidR="00E112F9" w:rsidRPr="00EC5638">
        <w:rPr>
          <w:rFonts w:ascii="Times New Roman" w:hAnsi="Times New Roman" w:cs="Times New Roman"/>
          <w:sz w:val="28"/>
          <w:szCs w:val="28"/>
        </w:rPr>
        <w:t>of</w:t>
      </w:r>
      <w:r w:rsidRPr="00EC5638">
        <w:rPr>
          <w:rFonts w:ascii="Times New Roman" w:hAnsi="Times New Roman" w:cs="Times New Roman"/>
          <w:sz w:val="28"/>
          <w:szCs w:val="28"/>
        </w:rPr>
        <w:t xml:space="preserve"> assessing excellence of carbon fiber rods</w:t>
      </w:r>
      <w:r w:rsidR="00AF4298" w:rsidRPr="00EC5638">
        <w:rPr>
          <w:rFonts w:ascii="Times New Roman" w:hAnsi="Times New Roman" w:cs="Times New Roman"/>
          <w:sz w:val="28"/>
          <w:szCs w:val="28"/>
        </w:rPr>
        <w:t xml:space="preserve"> </w:t>
      </w:r>
      <w:r w:rsidR="00BC580C" w:rsidRPr="00EC5638">
        <w:rPr>
          <w:rFonts w:ascii="Times New Roman" w:hAnsi="Times New Roman" w:cs="Times New Roman"/>
          <w:sz w:val="28"/>
          <w:szCs w:val="28"/>
        </w:rPr>
        <w:t>microstructure. Carbon fiber rods</w:t>
      </w:r>
      <w:r w:rsidR="00AF4298" w:rsidRPr="00EC5638">
        <w:rPr>
          <w:rFonts w:ascii="Times New Roman" w:hAnsi="Times New Roman" w:cs="Times New Roman"/>
          <w:sz w:val="28"/>
          <w:szCs w:val="28"/>
        </w:rPr>
        <w:t xml:space="preserve"> </w:t>
      </w:r>
      <w:r w:rsidR="00996587" w:rsidRPr="00EC5638">
        <w:rPr>
          <w:rFonts w:ascii="Times New Roman" w:hAnsi="Times New Roman" w:cs="Times New Roman"/>
          <w:sz w:val="28"/>
          <w:szCs w:val="28"/>
        </w:rPr>
        <w:t xml:space="preserve">are used for the manufacture </w:t>
      </w:r>
      <w:r w:rsidR="004B349F" w:rsidRPr="00EC5638">
        <w:rPr>
          <w:rFonts w:ascii="Times New Roman" w:hAnsi="Times New Roman" w:cs="Times New Roman"/>
          <w:sz w:val="28"/>
          <w:szCs w:val="28"/>
        </w:rPr>
        <w:t>of CIC rein-forcing structure</w:t>
      </w:r>
      <w:r w:rsidR="00E62950" w:rsidRPr="00EC5638">
        <w:rPr>
          <w:rFonts w:ascii="Times New Roman" w:hAnsi="Times New Roman" w:cs="Times New Roman"/>
          <w:sz w:val="28"/>
          <w:szCs w:val="28"/>
        </w:rPr>
        <w:t>.</w:t>
      </w:r>
      <w:r w:rsidR="00996587" w:rsidRPr="00EC5638">
        <w:rPr>
          <w:rFonts w:ascii="Times New Roman" w:hAnsi="Times New Roman" w:cs="Times New Roman"/>
          <w:sz w:val="28"/>
          <w:szCs w:val="28"/>
        </w:rPr>
        <w:t xml:space="preserve"> One of those methods is X-ray </w:t>
      </w:r>
      <w:r w:rsidR="00BA03FD" w:rsidRPr="00EC5638">
        <w:rPr>
          <w:rFonts w:ascii="Times New Roman" w:hAnsi="Times New Roman" w:cs="Times New Roman"/>
          <w:sz w:val="28"/>
          <w:szCs w:val="28"/>
        </w:rPr>
        <w:t>computed tomography method. It is shown that this method allows us to quantitatively estimate internal carbon fiber rods structure and, because this method is non-destructive,</w:t>
      </w:r>
      <w:r w:rsidR="004F71D9" w:rsidRPr="00EC5638">
        <w:rPr>
          <w:rFonts w:ascii="Times New Roman" w:hAnsi="Times New Roman" w:cs="Times New Roman"/>
          <w:sz w:val="28"/>
          <w:szCs w:val="28"/>
        </w:rPr>
        <w:t xml:space="preserve"> </w:t>
      </w:r>
      <w:r w:rsidR="00091C39" w:rsidRPr="00EC5638">
        <w:rPr>
          <w:rFonts w:ascii="Times New Roman" w:hAnsi="Times New Roman" w:cs="Times New Roman"/>
          <w:sz w:val="28"/>
          <w:szCs w:val="28"/>
        </w:rPr>
        <w:t>it</w:t>
      </w:r>
      <w:r w:rsidR="00BA03FD" w:rsidRPr="00EC5638">
        <w:rPr>
          <w:rFonts w:ascii="Times New Roman" w:hAnsi="Times New Roman" w:cs="Times New Roman"/>
          <w:sz w:val="28"/>
          <w:szCs w:val="28"/>
        </w:rPr>
        <w:t xml:space="preserve"> allows us </w:t>
      </w:r>
      <w:r w:rsidR="00F51C81" w:rsidRPr="00EC5638">
        <w:rPr>
          <w:rFonts w:ascii="Times New Roman" w:hAnsi="Times New Roman" w:cs="Times New Roman"/>
          <w:sz w:val="28"/>
          <w:szCs w:val="28"/>
        </w:rPr>
        <w:t>to save the sample examined for the next</w:t>
      </w:r>
      <w:r w:rsidR="004F71D9" w:rsidRPr="00EC5638">
        <w:rPr>
          <w:rFonts w:ascii="Times New Roman" w:hAnsi="Times New Roman" w:cs="Times New Roman"/>
          <w:sz w:val="28"/>
          <w:szCs w:val="28"/>
        </w:rPr>
        <w:t xml:space="preserve"> </w:t>
      </w:r>
      <w:r w:rsidR="00EC5638">
        <w:rPr>
          <w:rFonts w:ascii="Times New Roman" w:hAnsi="Times New Roman" w:cs="Times New Roman"/>
          <w:sz w:val="28"/>
          <w:szCs w:val="28"/>
        </w:rPr>
        <w:t>research</w:t>
      </w:r>
    </w:p>
    <w:p w:rsidR="00EC5638" w:rsidRPr="00EC5638" w:rsidRDefault="005E2270" w:rsidP="00EC5638">
      <w:pPr>
        <w:spacing w:before="20" w:after="20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EC5638">
        <w:rPr>
          <w:rFonts w:ascii="Times New Roman" w:hAnsi="Times New Roman" w:cs="Times New Roman"/>
          <w:b/>
          <w:i/>
          <w:sz w:val="28"/>
          <w:szCs w:val="28"/>
        </w:rPr>
        <w:t>Keywords:</w:t>
      </w:r>
      <w:r w:rsidR="00215CFA" w:rsidRPr="00EC5638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8B5A25" w:rsidRPr="00EC5638" w:rsidRDefault="004B349F" w:rsidP="00EC5638">
      <w:pPr>
        <w:spacing w:before="20" w:after="20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EC5638">
        <w:rPr>
          <w:rFonts w:ascii="Times New Roman" w:hAnsi="Times New Roman" w:cs="Times New Roman"/>
          <w:sz w:val="28"/>
          <w:szCs w:val="28"/>
        </w:rPr>
        <w:t>CIC, CFRP, microstructure</w:t>
      </w:r>
      <w:r w:rsidR="00BC580C" w:rsidRPr="00EC5638">
        <w:rPr>
          <w:rFonts w:ascii="Times New Roman" w:hAnsi="Times New Roman" w:cs="Times New Roman"/>
          <w:sz w:val="28"/>
          <w:szCs w:val="28"/>
        </w:rPr>
        <w:t xml:space="preserve">, quality </w:t>
      </w:r>
      <w:r w:rsidR="00215CFA" w:rsidRPr="0015786F">
        <w:rPr>
          <w:rFonts w:ascii="Times New Roman" w:hAnsi="Times New Roman" w:cs="Times New Roman"/>
          <w:sz w:val="28"/>
          <w:szCs w:val="28"/>
        </w:rPr>
        <w:t>с</w:t>
      </w:r>
      <w:r w:rsidR="00215CFA" w:rsidRPr="00EC5638">
        <w:rPr>
          <w:rFonts w:ascii="Times New Roman" w:hAnsi="Times New Roman" w:cs="Times New Roman"/>
          <w:sz w:val="28"/>
          <w:szCs w:val="28"/>
        </w:rPr>
        <w:t>ontrol</w:t>
      </w:r>
      <w:r w:rsidR="0015786F" w:rsidRPr="00EC5638">
        <w:rPr>
          <w:rFonts w:ascii="Times New Roman" w:hAnsi="Times New Roman" w:cs="Times New Roman"/>
          <w:sz w:val="28"/>
          <w:szCs w:val="28"/>
        </w:rPr>
        <w:t>, X-ray computed tomography</w:t>
      </w:r>
    </w:p>
    <w:p w:rsidR="008B5A25" w:rsidRPr="00F27376" w:rsidRDefault="008B5A25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27376">
        <w:rPr>
          <w:rFonts w:ascii="Times New Roman" w:hAnsi="Times New Roman" w:cs="Times New Roman"/>
          <w:b/>
          <w:sz w:val="28"/>
          <w:szCs w:val="28"/>
        </w:rPr>
        <w:lastRenderedPageBreak/>
        <w:t>1</w:t>
      </w:r>
      <w:r w:rsidR="00215CF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27376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8B5A25" w:rsidRPr="00F27376" w:rsidRDefault="008B5A25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7376">
        <w:rPr>
          <w:rFonts w:ascii="Times New Roman" w:hAnsi="Times New Roman" w:cs="Times New Roman"/>
          <w:sz w:val="28"/>
          <w:szCs w:val="28"/>
        </w:rPr>
        <w:t>Одним из видов материалов, характеризующихся химической инертностью, малой плотностью, хорошими электрофизическими свойствами, возможностью регулирования теплопроводности и электрического сопротивления в широких пределах, являются углеродные материалы (УМ).</w:t>
      </w:r>
    </w:p>
    <w:p w:rsidR="008B5A25" w:rsidRPr="00ED5690" w:rsidRDefault="008B5A25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7376">
        <w:rPr>
          <w:rFonts w:ascii="Times New Roman" w:hAnsi="Times New Roman" w:cs="Times New Roman"/>
          <w:sz w:val="28"/>
          <w:szCs w:val="28"/>
        </w:rPr>
        <w:t>Стремление совместить свойства традиционных углеродных материалов с преимуществами композиционных материалов привело к созданию композиционных материалов на основе углеродного волокна, в качестве наполнителя, и углеродной матрицы, получивших название углерод-углеродные композиционные материалы (УУКМ). Такие материалы находят широкое применение, прежде всего, в тех отраслях науки и техники, где они определяют научно-технический прогресс, а именно, авиационная и космическая промышленности.</w:t>
      </w:r>
      <w:r w:rsidR="007B5A1F">
        <w:rPr>
          <w:rFonts w:ascii="Times New Roman" w:hAnsi="Times New Roman" w:cs="Times New Roman"/>
          <w:sz w:val="28"/>
          <w:szCs w:val="28"/>
        </w:rPr>
        <w:t xml:space="preserve"> </w:t>
      </w:r>
      <w:r w:rsidR="00ED5690" w:rsidRPr="00ED5690">
        <w:rPr>
          <w:rFonts w:ascii="Times New Roman" w:hAnsi="Times New Roman" w:cs="Times New Roman"/>
          <w:sz w:val="28"/>
          <w:szCs w:val="28"/>
        </w:rPr>
        <w:t>[1]</w:t>
      </w:r>
    </w:p>
    <w:p w:rsidR="008B5A25" w:rsidRPr="00F27376" w:rsidRDefault="008B5A25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7376">
        <w:rPr>
          <w:rFonts w:ascii="Times New Roman" w:hAnsi="Times New Roman" w:cs="Times New Roman"/>
          <w:sz w:val="28"/>
          <w:szCs w:val="28"/>
        </w:rPr>
        <w:t xml:space="preserve">В связи с ростом требований к УУКМ и невозможностью удовлетворить эти требования сегодняшними методами, проблема повышения качества УУКМ является актуальной. Прогресс в этой области связан с поиском новых связующих и армирующих наполнителей, снижением длительности технологического цикла, затрат энергии, повышением качества получаемого материала и улучшением его характеристик. </w:t>
      </w:r>
    </w:p>
    <w:p w:rsidR="008B5A25" w:rsidRPr="00F27376" w:rsidRDefault="008B5A25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7376">
        <w:rPr>
          <w:rFonts w:ascii="Times New Roman" w:hAnsi="Times New Roman" w:cs="Times New Roman"/>
          <w:sz w:val="28"/>
          <w:szCs w:val="28"/>
        </w:rPr>
        <w:t>Одним из видов УУКМ является материал на основе объемно-армированного каркаса и</w:t>
      </w:r>
      <w:r w:rsidR="000D7887">
        <w:rPr>
          <w:rFonts w:ascii="Times New Roman" w:hAnsi="Times New Roman" w:cs="Times New Roman"/>
          <w:sz w:val="28"/>
          <w:szCs w:val="28"/>
        </w:rPr>
        <w:t>з углепластиковых (УП) стержней</w:t>
      </w:r>
      <w:r w:rsidRPr="00F27376">
        <w:rPr>
          <w:rFonts w:ascii="Times New Roman" w:hAnsi="Times New Roman" w:cs="Times New Roman"/>
          <w:sz w:val="28"/>
          <w:szCs w:val="28"/>
        </w:rPr>
        <w:t xml:space="preserve"> и объемно-изотропной коксовой матрицы, получаемый путем пропитки каркаса среднетемпературным каменноугольным пеком и последующей карбонизации. В процессе производства УУКМ такого рода стадия изготовления УП стержней, используемых для формирования армирующего каркаса, является одной из наиболее важных стадий. Выход на новый уровень качества УУКМ на основе стержневых каркасов </w:t>
      </w:r>
      <w:r w:rsidRPr="00F27376">
        <w:rPr>
          <w:rFonts w:ascii="Times New Roman" w:hAnsi="Times New Roman" w:cs="Times New Roman"/>
          <w:sz w:val="28"/>
          <w:szCs w:val="28"/>
        </w:rPr>
        <w:lastRenderedPageBreak/>
        <w:t>невозможен без повышения качества УП стержней, а именно: достижения совершенства микроструктуры и стабильности значений геометрических характеристик УП стержней.</w:t>
      </w:r>
      <w:r w:rsidR="00215CFA">
        <w:rPr>
          <w:rFonts w:ascii="Times New Roman" w:hAnsi="Times New Roman" w:cs="Times New Roman"/>
          <w:sz w:val="28"/>
          <w:szCs w:val="28"/>
        </w:rPr>
        <w:t xml:space="preserve"> </w:t>
      </w:r>
      <w:r w:rsidRPr="00F27376">
        <w:rPr>
          <w:rFonts w:ascii="Times New Roman" w:hAnsi="Times New Roman" w:cs="Times New Roman"/>
          <w:sz w:val="28"/>
          <w:szCs w:val="28"/>
        </w:rPr>
        <w:t>Так,</w:t>
      </w:r>
      <w:r w:rsidR="00E62950" w:rsidRPr="00F27376">
        <w:rPr>
          <w:rFonts w:ascii="Times New Roman" w:hAnsi="Times New Roman" w:cs="Times New Roman"/>
          <w:sz w:val="28"/>
          <w:szCs w:val="28"/>
        </w:rPr>
        <w:t xml:space="preserve"> гомогенная</w:t>
      </w:r>
      <w:r w:rsidR="00215CFA">
        <w:rPr>
          <w:rFonts w:ascii="Times New Roman" w:hAnsi="Times New Roman" w:cs="Times New Roman"/>
          <w:sz w:val="28"/>
          <w:szCs w:val="28"/>
        </w:rPr>
        <w:t xml:space="preserve"> </w:t>
      </w:r>
      <w:r w:rsidRPr="00F27376">
        <w:rPr>
          <w:rFonts w:ascii="Times New Roman" w:hAnsi="Times New Roman" w:cs="Times New Roman"/>
          <w:sz w:val="28"/>
          <w:szCs w:val="28"/>
        </w:rPr>
        <w:t xml:space="preserve">углепластиковая структура стержня с уменьшенным содержанием пустот позволяет достичь стабильности геометрической формы стержня, лучше реализовать его прочностные характеристики, равномерно распределяя напряжения между филаментами, возникающие при различных технических переделах. </w:t>
      </w:r>
    </w:p>
    <w:p w:rsidR="000600D4" w:rsidRPr="00F27376" w:rsidRDefault="000600D4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7376">
        <w:rPr>
          <w:rFonts w:ascii="Times New Roman" w:hAnsi="Times New Roman" w:cs="Times New Roman"/>
          <w:sz w:val="28"/>
          <w:szCs w:val="28"/>
        </w:rPr>
        <w:t>Между тем, с увеличением содержания пустот в стержне увеличивается отклонение формы сечения стержня от окружности, что может привести к дестабилизации формы структурной ячейки стержневого каркаса, увеличению внутренних напряжений в нем, разбросу значений плотности материала и ухудшению физико-механических характеристик УУКМ в целом.</w:t>
      </w:r>
    </w:p>
    <w:p w:rsidR="000600D4" w:rsidRPr="00F27376" w:rsidRDefault="000600D4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7376">
        <w:rPr>
          <w:rFonts w:ascii="Times New Roman" w:hAnsi="Times New Roman" w:cs="Times New Roman"/>
          <w:sz w:val="28"/>
          <w:szCs w:val="28"/>
        </w:rPr>
        <w:t xml:space="preserve">Применяемыми методами оценки совершенства микроструктуры УП стержня являются: оптическая микроскопия и рентгеновская </w:t>
      </w:r>
      <w:r w:rsidR="00342072" w:rsidRPr="00F27376">
        <w:rPr>
          <w:rFonts w:ascii="Times New Roman" w:hAnsi="Times New Roman" w:cs="Times New Roman"/>
          <w:sz w:val="28"/>
          <w:szCs w:val="28"/>
        </w:rPr>
        <w:t xml:space="preserve">компьютерная </w:t>
      </w:r>
      <w:r w:rsidRPr="00F27376">
        <w:rPr>
          <w:rFonts w:ascii="Times New Roman" w:hAnsi="Times New Roman" w:cs="Times New Roman"/>
          <w:sz w:val="28"/>
          <w:szCs w:val="28"/>
        </w:rPr>
        <w:t>томография.</w:t>
      </w:r>
    </w:p>
    <w:p w:rsidR="000600D4" w:rsidRPr="00F27376" w:rsidRDefault="000600D4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7376">
        <w:rPr>
          <w:rFonts w:ascii="Times New Roman" w:hAnsi="Times New Roman" w:cs="Times New Roman"/>
          <w:sz w:val="28"/>
          <w:szCs w:val="28"/>
        </w:rPr>
        <w:t xml:space="preserve">Целью данной работы было показать </w:t>
      </w:r>
      <w:r w:rsidR="00872237">
        <w:rPr>
          <w:rFonts w:ascii="Times New Roman" w:hAnsi="Times New Roman" w:cs="Times New Roman"/>
          <w:sz w:val="28"/>
          <w:szCs w:val="28"/>
        </w:rPr>
        <w:t>целесообразность</w:t>
      </w:r>
      <w:r w:rsidRPr="00F27376">
        <w:rPr>
          <w:rFonts w:ascii="Times New Roman" w:hAnsi="Times New Roman" w:cs="Times New Roman"/>
          <w:sz w:val="28"/>
          <w:szCs w:val="28"/>
        </w:rPr>
        <w:t xml:space="preserve"> применения рентгеновской </w:t>
      </w:r>
      <w:r w:rsidR="00342072" w:rsidRPr="00F27376">
        <w:rPr>
          <w:rFonts w:ascii="Times New Roman" w:hAnsi="Times New Roman" w:cs="Times New Roman"/>
          <w:sz w:val="28"/>
          <w:szCs w:val="28"/>
        </w:rPr>
        <w:t>компьютерной</w:t>
      </w:r>
      <w:r w:rsidR="00342072">
        <w:rPr>
          <w:rFonts w:ascii="Times New Roman" w:hAnsi="Times New Roman" w:cs="Times New Roman"/>
          <w:sz w:val="28"/>
          <w:szCs w:val="28"/>
        </w:rPr>
        <w:t xml:space="preserve"> </w:t>
      </w:r>
      <w:r w:rsidRPr="00F27376">
        <w:rPr>
          <w:rFonts w:ascii="Times New Roman" w:hAnsi="Times New Roman" w:cs="Times New Roman"/>
          <w:sz w:val="28"/>
          <w:szCs w:val="28"/>
        </w:rPr>
        <w:t>томографии при анализе микроструктуры углепластиковых стержней.</w:t>
      </w:r>
    </w:p>
    <w:p w:rsidR="007B5A1F" w:rsidRDefault="007B5A1F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F71D9" w:rsidRDefault="006138DA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27376">
        <w:rPr>
          <w:rFonts w:ascii="Times New Roman" w:hAnsi="Times New Roman" w:cs="Times New Roman"/>
          <w:b/>
          <w:sz w:val="28"/>
          <w:szCs w:val="28"/>
        </w:rPr>
        <w:t>2 Методика</w:t>
      </w:r>
    </w:p>
    <w:p w:rsidR="00E86E4F" w:rsidRPr="00F27376" w:rsidRDefault="00CB781B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7376">
        <w:rPr>
          <w:rFonts w:ascii="Times New Roman" w:hAnsi="Times New Roman" w:cs="Times New Roman"/>
          <w:sz w:val="28"/>
          <w:szCs w:val="28"/>
        </w:rPr>
        <w:t xml:space="preserve">Одними из методов оценки совершенства микроструктуры УП стержня являются: оптическая микроскопия и рентгеновская </w:t>
      </w:r>
      <w:r w:rsidR="00342072" w:rsidRPr="00F27376">
        <w:rPr>
          <w:rFonts w:ascii="Times New Roman" w:hAnsi="Times New Roman" w:cs="Times New Roman"/>
          <w:sz w:val="28"/>
          <w:szCs w:val="28"/>
        </w:rPr>
        <w:t xml:space="preserve">компьютерная </w:t>
      </w:r>
      <w:r w:rsidRPr="00F27376">
        <w:rPr>
          <w:rFonts w:ascii="Times New Roman" w:hAnsi="Times New Roman" w:cs="Times New Roman"/>
          <w:sz w:val="28"/>
          <w:szCs w:val="28"/>
        </w:rPr>
        <w:t>томография.</w:t>
      </w:r>
    </w:p>
    <w:p w:rsidR="00CB781B" w:rsidRPr="00F27376" w:rsidRDefault="00E86E4F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7376">
        <w:rPr>
          <w:rFonts w:ascii="Times New Roman" w:hAnsi="Times New Roman" w:cs="Times New Roman"/>
          <w:sz w:val="28"/>
          <w:szCs w:val="28"/>
        </w:rPr>
        <w:t>2.1</w:t>
      </w:r>
      <w:r w:rsidR="00CB781B" w:rsidRPr="00F27376">
        <w:rPr>
          <w:rFonts w:ascii="Times New Roman" w:hAnsi="Times New Roman" w:cs="Times New Roman"/>
          <w:sz w:val="28"/>
          <w:szCs w:val="28"/>
        </w:rPr>
        <w:t xml:space="preserve"> Для проведения исследования методом оптической микроскопии необходимо изготовление специального образца – шлифа, что делает данное исследование разрушающим для УП стержня. На рисунке 1 представлены фотографии УП стержня, заключенного в шлиф, при 10 и 50-ти кратном увеличении изображения</w:t>
      </w:r>
      <w:r w:rsidR="00940303" w:rsidRPr="00F27376">
        <w:rPr>
          <w:rFonts w:ascii="Times New Roman" w:hAnsi="Times New Roman" w:cs="Times New Roman"/>
          <w:sz w:val="28"/>
          <w:szCs w:val="28"/>
        </w:rPr>
        <w:t>.</w:t>
      </w:r>
    </w:p>
    <w:p w:rsidR="00940303" w:rsidRPr="00F27376" w:rsidRDefault="00940303" w:rsidP="001416A1">
      <w:pPr>
        <w:spacing w:line="360" w:lineRule="auto"/>
        <w:ind w:left="-284" w:right="-2" w:firstLine="851"/>
        <w:rPr>
          <w:rFonts w:ascii="Times New Roman" w:hAnsi="Times New Roman" w:cs="Times New Roman"/>
          <w:sz w:val="28"/>
          <w:szCs w:val="28"/>
        </w:rPr>
      </w:pPr>
      <w:r w:rsidRPr="00F2737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320469" cy="2156346"/>
            <wp:effectExtent l="0" t="0" r="3810" b="0"/>
            <wp:docPr id="2" name="Рисунок 2" descr="C:\Users\Simachko\Desktop\28-59(7)-10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imachko\Desktop\28-59(7)-10х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208" cy="2167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73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16835" cy="2162613"/>
            <wp:effectExtent l="0" t="0" r="0" b="9525"/>
            <wp:docPr id="3" name="Рисунок 3" descr="C:\Users\Simachko\Desktop\28-59(7)-50х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imachko\Desktop\28-59(7)-50х.t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380" cy="2172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81B" w:rsidRPr="00EC5638" w:rsidRDefault="00940303" w:rsidP="001416A1">
      <w:pPr>
        <w:spacing w:line="360" w:lineRule="auto"/>
        <w:ind w:left="-284" w:right="-2" w:firstLine="851"/>
        <w:jc w:val="center"/>
        <w:rPr>
          <w:rFonts w:ascii="Times New Roman" w:hAnsi="Times New Roman" w:cs="Times New Roman"/>
          <w:sz w:val="24"/>
          <w:szCs w:val="28"/>
        </w:rPr>
      </w:pPr>
      <w:r w:rsidRPr="00EC5638">
        <w:rPr>
          <w:rFonts w:ascii="Times New Roman" w:hAnsi="Times New Roman" w:cs="Times New Roman"/>
          <w:sz w:val="24"/>
          <w:szCs w:val="28"/>
        </w:rPr>
        <w:t xml:space="preserve">Рисунок 1 – </w:t>
      </w:r>
      <w:r w:rsidR="00B37172" w:rsidRPr="00EC5638">
        <w:rPr>
          <w:rFonts w:ascii="Times New Roman" w:hAnsi="Times New Roman" w:cs="Times New Roman"/>
          <w:sz w:val="24"/>
          <w:szCs w:val="28"/>
        </w:rPr>
        <w:t>И</w:t>
      </w:r>
      <w:r w:rsidRPr="00EC5638">
        <w:rPr>
          <w:rFonts w:ascii="Times New Roman" w:hAnsi="Times New Roman" w:cs="Times New Roman"/>
          <w:sz w:val="24"/>
          <w:szCs w:val="28"/>
        </w:rPr>
        <w:t>зображение УП стержня, заключенного в шли</w:t>
      </w:r>
      <w:r w:rsidR="00B37172" w:rsidRPr="00EC5638">
        <w:rPr>
          <w:rFonts w:ascii="Times New Roman" w:hAnsi="Times New Roman" w:cs="Times New Roman"/>
          <w:sz w:val="24"/>
          <w:szCs w:val="28"/>
        </w:rPr>
        <w:t>ф,</w:t>
      </w:r>
      <w:r w:rsidR="006C1E61" w:rsidRPr="00EC5638">
        <w:rPr>
          <w:rFonts w:ascii="Times New Roman" w:hAnsi="Times New Roman" w:cs="Times New Roman"/>
          <w:sz w:val="24"/>
          <w:szCs w:val="28"/>
        </w:rPr>
        <w:t xml:space="preserve"> при</w:t>
      </w:r>
      <w:r w:rsidR="00B37172" w:rsidRPr="00EC5638">
        <w:rPr>
          <w:rFonts w:ascii="Times New Roman" w:hAnsi="Times New Roman" w:cs="Times New Roman"/>
          <w:sz w:val="24"/>
          <w:szCs w:val="28"/>
        </w:rPr>
        <w:t xml:space="preserve"> 10 и 50-ти кратном увеличении изображения соответственно</w:t>
      </w:r>
    </w:p>
    <w:p w:rsidR="00CB781B" w:rsidRPr="00F27376" w:rsidRDefault="00B37172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7376">
        <w:rPr>
          <w:rFonts w:ascii="Times New Roman" w:hAnsi="Times New Roman" w:cs="Times New Roman"/>
          <w:sz w:val="28"/>
          <w:szCs w:val="28"/>
        </w:rPr>
        <w:t>М</w:t>
      </w:r>
      <w:r w:rsidR="00CB781B" w:rsidRPr="00F27376">
        <w:rPr>
          <w:rFonts w:ascii="Times New Roman" w:hAnsi="Times New Roman" w:cs="Times New Roman"/>
          <w:sz w:val="28"/>
          <w:szCs w:val="28"/>
        </w:rPr>
        <w:t xml:space="preserve">етод оптической микроскопии является </w:t>
      </w:r>
      <w:r w:rsidR="006C1E61" w:rsidRPr="00F27376">
        <w:rPr>
          <w:rFonts w:ascii="Times New Roman" w:hAnsi="Times New Roman" w:cs="Times New Roman"/>
          <w:sz w:val="28"/>
          <w:szCs w:val="28"/>
        </w:rPr>
        <w:t>низко-</w:t>
      </w:r>
      <w:r w:rsidR="00CB781B" w:rsidRPr="00F27376">
        <w:rPr>
          <w:rFonts w:ascii="Times New Roman" w:hAnsi="Times New Roman" w:cs="Times New Roman"/>
          <w:sz w:val="28"/>
          <w:szCs w:val="28"/>
        </w:rPr>
        <w:t>информативным методом без соответствующего программного обеспечения (ПО), так как оценка микроструктуры производится только визуально. Однако при наличии соответствующего ПО, возможна оценка процентного содержания пустот только в видимой области образца</w:t>
      </w:r>
      <w:r w:rsidR="000D7887">
        <w:rPr>
          <w:rFonts w:ascii="Times New Roman" w:hAnsi="Times New Roman" w:cs="Times New Roman"/>
          <w:sz w:val="28"/>
          <w:szCs w:val="28"/>
        </w:rPr>
        <w:t>.</w:t>
      </w:r>
    </w:p>
    <w:p w:rsidR="006C1E61" w:rsidRPr="00F27376" w:rsidRDefault="00B116CC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7376">
        <w:rPr>
          <w:rFonts w:ascii="Times New Roman" w:hAnsi="Times New Roman" w:cs="Times New Roman"/>
          <w:color w:val="000000"/>
          <w:sz w:val="28"/>
          <w:szCs w:val="28"/>
        </w:rPr>
        <w:t xml:space="preserve">2.2 </w:t>
      </w:r>
      <w:r w:rsidR="006C1E61" w:rsidRPr="00F27376">
        <w:rPr>
          <w:rFonts w:ascii="Times New Roman" w:hAnsi="Times New Roman" w:cs="Times New Roman"/>
          <w:color w:val="000000"/>
          <w:sz w:val="28"/>
          <w:szCs w:val="28"/>
        </w:rPr>
        <w:t>Исследование</w:t>
      </w:r>
      <w:r w:rsidRPr="00F27376">
        <w:rPr>
          <w:rFonts w:ascii="Times New Roman" w:hAnsi="Times New Roman" w:cs="Times New Roman"/>
          <w:color w:val="000000"/>
          <w:sz w:val="28"/>
          <w:szCs w:val="28"/>
        </w:rPr>
        <w:t xml:space="preserve"> методом рентгеновской</w:t>
      </w:r>
      <w:r w:rsidR="0034207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42072" w:rsidRPr="00F27376">
        <w:rPr>
          <w:rFonts w:ascii="Times New Roman" w:hAnsi="Times New Roman" w:cs="Times New Roman"/>
          <w:color w:val="000000"/>
          <w:sz w:val="28"/>
          <w:szCs w:val="28"/>
        </w:rPr>
        <w:t>компьютерной</w:t>
      </w:r>
      <w:r w:rsidRPr="00F27376">
        <w:rPr>
          <w:rFonts w:ascii="Times New Roman" w:hAnsi="Times New Roman" w:cs="Times New Roman"/>
          <w:color w:val="000000"/>
          <w:sz w:val="28"/>
          <w:szCs w:val="28"/>
        </w:rPr>
        <w:t xml:space="preserve"> томографии</w:t>
      </w:r>
      <w:r w:rsidR="006C1E61" w:rsidRPr="00F27376">
        <w:rPr>
          <w:rFonts w:ascii="Times New Roman" w:hAnsi="Times New Roman" w:cs="Times New Roman"/>
          <w:color w:val="000000"/>
          <w:sz w:val="28"/>
          <w:szCs w:val="28"/>
        </w:rPr>
        <w:t xml:space="preserve"> проводится для оценки микроструктуры и объемной доли содержания пустот в стержне.</w:t>
      </w:r>
    </w:p>
    <w:p w:rsidR="0069565A" w:rsidRPr="00F27376" w:rsidRDefault="006C1E61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27376">
        <w:rPr>
          <w:rFonts w:ascii="Times New Roman" w:hAnsi="Times New Roman" w:cs="Times New Roman"/>
          <w:color w:val="000000"/>
          <w:sz w:val="28"/>
          <w:szCs w:val="28"/>
        </w:rPr>
        <w:t>Каждый объект состоит из частиц с различной плотностью. Рентгеновское излучение проходя сквозь каждую частицу объекта, теряет мощность и регистрируется ячейками матрицы приемника. Каждый элемент (пиксель) приемника регистрирует интенсивность рентгеновского излучения. Снимки получают при разных углах поворота объекта от 0 до 360°. Оптимальное количество снимков более 3000, состоящих из 1024 × 1024</w:t>
      </w:r>
      <w:r w:rsidR="001416A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27376">
        <w:rPr>
          <w:rFonts w:ascii="Times New Roman" w:hAnsi="Times New Roman" w:cs="Times New Roman"/>
          <w:color w:val="000000"/>
          <w:sz w:val="28"/>
          <w:szCs w:val="28"/>
        </w:rPr>
        <w:t xml:space="preserve">= 1048576 пикселей каждый. Полная математическая трёхмерная модель, получаемая </w:t>
      </w:r>
      <w:r w:rsidR="00B116CC" w:rsidRPr="00F27376">
        <w:rPr>
          <w:rFonts w:ascii="Times New Roman" w:hAnsi="Times New Roman" w:cs="Times New Roman"/>
          <w:color w:val="000000"/>
          <w:sz w:val="28"/>
          <w:szCs w:val="28"/>
        </w:rPr>
        <w:t>при реконструкции,</w:t>
      </w:r>
      <w:r w:rsidRPr="00F27376">
        <w:rPr>
          <w:rFonts w:ascii="Times New Roman" w:hAnsi="Times New Roman" w:cs="Times New Roman"/>
          <w:color w:val="000000"/>
          <w:sz w:val="28"/>
          <w:szCs w:val="28"/>
        </w:rPr>
        <w:t xml:space="preserve"> состоит из 1 млрд трёхмерных кубиков с рассчитанным значением серого цвета в диапазоне от 0 (черный цвет) до 65536 (белый цвет) пропорционально рентгеновской плотности частицы исследуемого объекта, которая, в свою очередь, прямо </w:t>
      </w:r>
      <w:r w:rsidRPr="00F27376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пропорционально зависит от номеров </w:t>
      </w:r>
      <w:r w:rsidR="00B116CC" w:rsidRPr="00F27376">
        <w:rPr>
          <w:rFonts w:ascii="Times New Roman" w:hAnsi="Times New Roman" w:cs="Times New Roman"/>
          <w:color w:val="000000"/>
          <w:sz w:val="28"/>
          <w:szCs w:val="28"/>
        </w:rPr>
        <w:t>атомов,</w:t>
      </w:r>
      <w:r w:rsidRPr="00F27376">
        <w:rPr>
          <w:rFonts w:ascii="Times New Roman" w:hAnsi="Times New Roman" w:cs="Times New Roman"/>
          <w:color w:val="000000"/>
          <w:sz w:val="28"/>
          <w:szCs w:val="28"/>
        </w:rPr>
        <w:t xml:space="preserve"> составляющих частицу в периодической системе химических элементов Менделеева и от физической плотности частицы.</w:t>
      </w:r>
      <w:r w:rsidR="009D47CF" w:rsidRPr="00F2737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69565A" w:rsidRPr="00F27376" w:rsidRDefault="0069565A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7376">
        <w:rPr>
          <w:rFonts w:ascii="Times New Roman" w:hAnsi="Times New Roman" w:cs="Times New Roman"/>
          <w:noProof/>
          <w:sz w:val="28"/>
          <w:szCs w:val="28"/>
        </w:rPr>
        <w:t xml:space="preserve">Вычисление объемного содержания пустот в исследуемых стержнях производилось в объеме исследуемого участка стержня, выбранного с учетом геометрии и структуры образцов для получения наиболее достоверных результатов. Применяя математическую обработку полученного в результате томографического исследования  объема данных,  вычислен полный объем выбранного участка стержня </w:t>
      </w:r>
      <w:r w:rsidRPr="00F27376">
        <w:rPr>
          <w:rFonts w:ascii="Times New Roman" w:hAnsi="Times New Roman" w:cs="Times New Roman"/>
          <w:noProof/>
          <w:sz w:val="28"/>
          <w:szCs w:val="28"/>
          <w:lang w:val="en-GB"/>
        </w:rPr>
        <w:t>V</w:t>
      </w:r>
      <w:r w:rsidRPr="00F27376">
        <w:rPr>
          <w:rFonts w:ascii="Times New Roman" w:hAnsi="Times New Roman" w:cs="Times New Roman"/>
          <w:noProof/>
          <w:sz w:val="28"/>
          <w:szCs w:val="28"/>
          <w:vertAlign w:val="subscript"/>
        </w:rPr>
        <w:t>полн.</w:t>
      </w:r>
      <w:r w:rsidRPr="00F27376">
        <w:rPr>
          <w:rFonts w:ascii="Times New Roman" w:hAnsi="Times New Roman" w:cs="Times New Roman"/>
          <w:noProof/>
          <w:sz w:val="28"/>
          <w:szCs w:val="28"/>
        </w:rPr>
        <w:t xml:space="preserve"> и объем, занимаемый пустотами </w:t>
      </w:r>
      <w:r w:rsidRPr="00F27376">
        <w:rPr>
          <w:rFonts w:ascii="Times New Roman" w:hAnsi="Times New Roman" w:cs="Times New Roman"/>
          <w:noProof/>
          <w:sz w:val="28"/>
          <w:szCs w:val="28"/>
          <w:lang w:val="en-GB"/>
        </w:rPr>
        <w:t>V</w:t>
      </w:r>
      <w:r w:rsidRPr="00F27376">
        <w:rPr>
          <w:rFonts w:ascii="Times New Roman" w:hAnsi="Times New Roman" w:cs="Times New Roman"/>
          <w:noProof/>
          <w:sz w:val="28"/>
          <w:szCs w:val="28"/>
          <w:vertAlign w:val="subscript"/>
        </w:rPr>
        <w:t>пуст.</w:t>
      </w:r>
    </w:p>
    <w:p w:rsidR="006138DA" w:rsidRPr="00F27376" w:rsidRDefault="006138DA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7376">
        <w:rPr>
          <w:rFonts w:ascii="Times New Roman" w:hAnsi="Times New Roman" w:cs="Times New Roman"/>
          <w:sz w:val="28"/>
          <w:szCs w:val="28"/>
        </w:rPr>
        <w:t>Для проведения исследования микроструктуры УП стержней метод</w:t>
      </w:r>
      <w:r w:rsidR="00E86E4F" w:rsidRPr="00F27376">
        <w:rPr>
          <w:rFonts w:ascii="Times New Roman" w:hAnsi="Times New Roman" w:cs="Times New Roman"/>
          <w:sz w:val="28"/>
          <w:szCs w:val="28"/>
        </w:rPr>
        <w:t>о</w:t>
      </w:r>
      <w:r w:rsidRPr="00F27376">
        <w:rPr>
          <w:rFonts w:ascii="Times New Roman" w:hAnsi="Times New Roman" w:cs="Times New Roman"/>
          <w:sz w:val="28"/>
          <w:szCs w:val="28"/>
        </w:rPr>
        <w:t>м</w:t>
      </w:r>
      <w:r w:rsidR="00E86E4F" w:rsidRPr="00F27376">
        <w:rPr>
          <w:rFonts w:ascii="Times New Roman" w:hAnsi="Times New Roman" w:cs="Times New Roman"/>
          <w:sz w:val="28"/>
          <w:szCs w:val="28"/>
        </w:rPr>
        <w:t xml:space="preserve"> </w:t>
      </w:r>
      <w:r w:rsidRPr="00F27376">
        <w:rPr>
          <w:rFonts w:ascii="Times New Roman" w:hAnsi="Times New Roman" w:cs="Times New Roman"/>
          <w:sz w:val="28"/>
          <w:szCs w:val="28"/>
        </w:rPr>
        <w:t xml:space="preserve">рентгеновской </w:t>
      </w:r>
      <w:r w:rsidR="00342072" w:rsidRPr="00F27376">
        <w:rPr>
          <w:rFonts w:ascii="Times New Roman" w:hAnsi="Times New Roman" w:cs="Times New Roman"/>
          <w:sz w:val="28"/>
          <w:szCs w:val="28"/>
        </w:rPr>
        <w:t>компьютерной</w:t>
      </w:r>
      <w:r w:rsidR="00342072">
        <w:rPr>
          <w:rFonts w:ascii="Times New Roman" w:hAnsi="Times New Roman" w:cs="Times New Roman"/>
          <w:sz w:val="28"/>
          <w:szCs w:val="28"/>
        </w:rPr>
        <w:t xml:space="preserve"> </w:t>
      </w:r>
      <w:r w:rsidRPr="00F27376">
        <w:rPr>
          <w:rFonts w:ascii="Times New Roman" w:hAnsi="Times New Roman" w:cs="Times New Roman"/>
          <w:sz w:val="28"/>
          <w:szCs w:val="28"/>
        </w:rPr>
        <w:t xml:space="preserve">томографии были изготовлены </w:t>
      </w:r>
      <w:r w:rsidR="00A37798" w:rsidRPr="00F27376">
        <w:rPr>
          <w:rFonts w:ascii="Times New Roman" w:hAnsi="Times New Roman" w:cs="Times New Roman"/>
          <w:sz w:val="28"/>
          <w:szCs w:val="28"/>
        </w:rPr>
        <w:t>три</w:t>
      </w:r>
      <w:r w:rsidRPr="00F27376">
        <w:rPr>
          <w:rFonts w:ascii="Times New Roman" w:hAnsi="Times New Roman" w:cs="Times New Roman"/>
          <w:sz w:val="28"/>
          <w:szCs w:val="28"/>
        </w:rPr>
        <w:t xml:space="preserve"> опытные партии УП стержней, на основе</w:t>
      </w:r>
      <w:r w:rsidR="00A37798" w:rsidRPr="00F27376">
        <w:rPr>
          <w:rFonts w:ascii="Times New Roman" w:hAnsi="Times New Roman" w:cs="Times New Roman"/>
          <w:sz w:val="28"/>
          <w:szCs w:val="28"/>
        </w:rPr>
        <w:t xml:space="preserve"> трех различных составов связующего.</w:t>
      </w:r>
      <w:r w:rsidR="00361FD4">
        <w:rPr>
          <w:rFonts w:ascii="Times New Roman" w:hAnsi="Times New Roman" w:cs="Times New Roman"/>
          <w:sz w:val="28"/>
          <w:szCs w:val="28"/>
        </w:rPr>
        <w:t xml:space="preserve"> Методом рентгеновской</w:t>
      </w:r>
      <w:r w:rsidR="00342072">
        <w:rPr>
          <w:rFonts w:ascii="Times New Roman" w:hAnsi="Times New Roman" w:cs="Times New Roman"/>
          <w:sz w:val="28"/>
          <w:szCs w:val="28"/>
        </w:rPr>
        <w:t xml:space="preserve"> компьютерной</w:t>
      </w:r>
      <w:r w:rsidR="00361FD4">
        <w:rPr>
          <w:rFonts w:ascii="Times New Roman" w:hAnsi="Times New Roman" w:cs="Times New Roman"/>
          <w:sz w:val="28"/>
          <w:szCs w:val="28"/>
        </w:rPr>
        <w:t xml:space="preserve"> томографии было исследовано по 3 стержня из каждой опытной партии. </w:t>
      </w:r>
      <w:r w:rsidR="00A37798" w:rsidRPr="00F27376">
        <w:rPr>
          <w:rFonts w:ascii="Times New Roman" w:hAnsi="Times New Roman" w:cs="Times New Roman"/>
          <w:sz w:val="28"/>
          <w:szCs w:val="28"/>
        </w:rPr>
        <w:t>Данные об опытных партиях УП стержней приведены в таблице 1.</w:t>
      </w:r>
    </w:p>
    <w:p w:rsidR="00EC5638" w:rsidRPr="00EC5638" w:rsidRDefault="00374D7D" w:rsidP="00EC5638">
      <w:pPr>
        <w:spacing w:after="0" w:line="360" w:lineRule="auto"/>
        <w:ind w:left="-284" w:right="-2" w:firstLine="851"/>
        <w:jc w:val="right"/>
        <w:rPr>
          <w:rFonts w:ascii="Times New Roman" w:hAnsi="Times New Roman" w:cs="Times New Roman"/>
          <w:sz w:val="24"/>
          <w:szCs w:val="28"/>
        </w:rPr>
      </w:pPr>
      <w:r w:rsidRPr="00EC5638">
        <w:rPr>
          <w:rFonts w:ascii="Times New Roman" w:hAnsi="Times New Roman" w:cs="Times New Roman"/>
          <w:sz w:val="24"/>
          <w:szCs w:val="28"/>
        </w:rPr>
        <w:t>Т</w:t>
      </w:r>
      <w:r w:rsidR="00A37798" w:rsidRPr="00EC5638">
        <w:rPr>
          <w:rFonts w:ascii="Times New Roman" w:hAnsi="Times New Roman" w:cs="Times New Roman"/>
          <w:sz w:val="24"/>
          <w:szCs w:val="28"/>
        </w:rPr>
        <w:t>аблица 1</w:t>
      </w:r>
    </w:p>
    <w:p w:rsidR="00A37798" w:rsidRPr="00EC5638" w:rsidRDefault="00A37798" w:rsidP="00EC5638">
      <w:pPr>
        <w:spacing w:after="0" w:line="360" w:lineRule="auto"/>
        <w:ind w:left="-284" w:right="-2" w:firstLine="851"/>
        <w:jc w:val="center"/>
        <w:rPr>
          <w:rFonts w:ascii="Times New Roman" w:hAnsi="Times New Roman" w:cs="Times New Roman"/>
          <w:sz w:val="24"/>
          <w:szCs w:val="28"/>
        </w:rPr>
      </w:pPr>
      <w:r w:rsidRPr="00EC5638">
        <w:rPr>
          <w:rFonts w:ascii="Times New Roman" w:hAnsi="Times New Roman" w:cs="Times New Roman"/>
          <w:sz w:val="24"/>
          <w:szCs w:val="28"/>
        </w:rPr>
        <w:t>Опытные партии УП стержней</w:t>
      </w:r>
    </w:p>
    <w:tbl>
      <w:tblPr>
        <w:tblStyle w:val="a4"/>
        <w:tblW w:w="9606" w:type="dxa"/>
        <w:jc w:val="center"/>
        <w:tblLayout w:type="fixed"/>
        <w:tblLook w:val="04A0"/>
      </w:tblPr>
      <w:tblGrid>
        <w:gridCol w:w="3369"/>
        <w:gridCol w:w="2410"/>
        <w:gridCol w:w="2025"/>
        <w:gridCol w:w="1802"/>
      </w:tblGrid>
      <w:tr w:rsidR="00361FD4" w:rsidRPr="00F27376" w:rsidTr="00EC5638">
        <w:trPr>
          <w:jc w:val="center"/>
        </w:trPr>
        <w:tc>
          <w:tcPr>
            <w:tcW w:w="3369" w:type="dxa"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Связующее</w:t>
            </w:r>
          </w:p>
        </w:tc>
        <w:tc>
          <w:tcPr>
            <w:tcW w:w="2410" w:type="dxa"/>
            <w:tcBorders>
              <w:bottom w:val="single" w:sz="4" w:space="0" w:color="auto"/>
            </w:tcBorders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Углеродная</w:t>
            </w:r>
            <w:r w:rsidR="00EC5638">
              <w:rPr>
                <w:rFonts w:ascii="Times New Roman" w:hAnsi="Times New Roman" w:cs="Times New Roman"/>
                <w:sz w:val="24"/>
                <w:szCs w:val="28"/>
              </w:rPr>
              <w:t xml:space="preserve"> н</w:t>
            </w: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ить</w:t>
            </w:r>
          </w:p>
        </w:tc>
        <w:tc>
          <w:tcPr>
            <w:tcW w:w="2025" w:type="dxa"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№ партии УП стержней</w:t>
            </w:r>
          </w:p>
        </w:tc>
        <w:tc>
          <w:tcPr>
            <w:tcW w:w="1802" w:type="dxa"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№ стержня</w:t>
            </w:r>
          </w:p>
        </w:tc>
      </w:tr>
      <w:tr w:rsidR="00361FD4" w:rsidRPr="00F27376" w:rsidTr="00EC5638">
        <w:trPr>
          <w:trHeight w:val="405"/>
          <w:jc w:val="center"/>
        </w:trPr>
        <w:tc>
          <w:tcPr>
            <w:tcW w:w="3369" w:type="dxa"/>
            <w:vMerge w:val="restart"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12 % водный раствор ПВС (типовое связующее)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</w:tcBorders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УКН-М</w:t>
            </w:r>
          </w:p>
        </w:tc>
        <w:tc>
          <w:tcPr>
            <w:tcW w:w="2025" w:type="dxa"/>
            <w:vMerge w:val="restart"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001-УП</w:t>
            </w:r>
          </w:p>
        </w:tc>
        <w:tc>
          <w:tcPr>
            <w:tcW w:w="1802" w:type="dxa"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1</w:t>
            </w:r>
          </w:p>
        </w:tc>
      </w:tr>
      <w:tr w:rsidR="00361FD4" w:rsidRPr="00F27376" w:rsidTr="00EC5638">
        <w:trPr>
          <w:trHeight w:val="386"/>
          <w:jc w:val="center"/>
        </w:trPr>
        <w:tc>
          <w:tcPr>
            <w:tcW w:w="3369" w:type="dxa"/>
            <w:vMerge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410" w:type="dxa"/>
            <w:vMerge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025" w:type="dxa"/>
            <w:vMerge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802" w:type="dxa"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2</w:t>
            </w:r>
          </w:p>
        </w:tc>
      </w:tr>
      <w:tr w:rsidR="00361FD4" w:rsidRPr="00F27376" w:rsidTr="00EC5638">
        <w:trPr>
          <w:trHeight w:val="435"/>
          <w:jc w:val="center"/>
        </w:trPr>
        <w:tc>
          <w:tcPr>
            <w:tcW w:w="3369" w:type="dxa"/>
            <w:vMerge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410" w:type="dxa"/>
            <w:vMerge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025" w:type="dxa"/>
            <w:vMerge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802" w:type="dxa"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3</w:t>
            </w:r>
          </w:p>
        </w:tc>
      </w:tr>
      <w:tr w:rsidR="00361FD4" w:rsidRPr="00F27376" w:rsidTr="00EC5638">
        <w:trPr>
          <w:trHeight w:val="375"/>
          <w:jc w:val="center"/>
        </w:trPr>
        <w:tc>
          <w:tcPr>
            <w:tcW w:w="3369" w:type="dxa"/>
            <w:vMerge w:val="restart"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8 % водный раствор ПВС</w:t>
            </w:r>
          </w:p>
        </w:tc>
        <w:tc>
          <w:tcPr>
            <w:tcW w:w="2410" w:type="dxa"/>
            <w:vMerge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025" w:type="dxa"/>
            <w:vMerge w:val="restart"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002-УП</w:t>
            </w:r>
          </w:p>
        </w:tc>
        <w:tc>
          <w:tcPr>
            <w:tcW w:w="1802" w:type="dxa"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1</w:t>
            </w:r>
          </w:p>
        </w:tc>
      </w:tr>
      <w:tr w:rsidR="00361FD4" w:rsidRPr="00F27376" w:rsidTr="00EC5638">
        <w:trPr>
          <w:trHeight w:val="390"/>
          <w:jc w:val="center"/>
        </w:trPr>
        <w:tc>
          <w:tcPr>
            <w:tcW w:w="3369" w:type="dxa"/>
            <w:vMerge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410" w:type="dxa"/>
            <w:vMerge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025" w:type="dxa"/>
            <w:vMerge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802" w:type="dxa"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2</w:t>
            </w:r>
          </w:p>
        </w:tc>
      </w:tr>
      <w:tr w:rsidR="00361FD4" w:rsidRPr="00F27376" w:rsidTr="00EC5638">
        <w:trPr>
          <w:trHeight w:val="180"/>
          <w:jc w:val="center"/>
        </w:trPr>
        <w:tc>
          <w:tcPr>
            <w:tcW w:w="3369" w:type="dxa"/>
            <w:vMerge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410" w:type="dxa"/>
            <w:vMerge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025" w:type="dxa"/>
            <w:vMerge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802" w:type="dxa"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3</w:t>
            </w:r>
          </w:p>
        </w:tc>
      </w:tr>
      <w:tr w:rsidR="00361FD4" w:rsidRPr="00F27376" w:rsidTr="00EC5638">
        <w:trPr>
          <w:trHeight w:val="330"/>
          <w:jc w:val="center"/>
        </w:trPr>
        <w:tc>
          <w:tcPr>
            <w:tcW w:w="3369" w:type="dxa"/>
            <w:vMerge w:val="restart"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8 % водный раствор ПВС + ПАВ</w:t>
            </w:r>
          </w:p>
        </w:tc>
        <w:tc>
          <w:tcPr>
            <w:tcW w:w="2410" w:type="dxa"/>
            <w:vMerge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025" w:type="dxa"/>
            <w:vMerge w:val="restart"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003-УП</w:t>
            </w:r>
          </w:p>
        </w:tc>
        <w:tc>
          <w:tcPr>
            <w:tcW w:w="1802" w:type="dxa"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1</w:t>
            </w:r>
          </w:p>
        </w:tc>
      </w:tr>
      <w:tr w:rsidR="00361FD4" w:rsidRPr="00F27376" w:rsidTr="00EC5638">
        <w:trPr>
          <w:trHeight w:val="375"/>
          <w:jc w:val="center"/>
        </w:trPr>
        <w:tc>
          <w:tcPr>
            <w:tcW w:w="3369" w:type="dxa"/>
            <w:vMerge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410" w:type="dxa"/>
            <w:vMerge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025" w:type="dxa"/>
            <w:vMerge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802" w:type="dxa"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2</w:t>
            </w:r>
          </w:p>
        </w:tc>
      </w:tr>
      <w:tr w:rsidR="00361FD4" w:rsidRPr="00F27376" w:rsidTr="00EC5638">
        <w:trPr>
          <w:trHeight w:val="255"/>
          <w:jc w:val="center"/>
        </w:trPr>
        <w:tc>
          <w:tcPr>
            <w:tcW w:w="3369" w:type="dxa"/>
            <w:vMerge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410" w:type="dxa"/>
            <w:vMerge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2025" w:type="dxa"/>
            <w:vMerge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802" w:type="dxa"/>
            <w:vAlign w:val="center"/>
          </w:tcPr>
          <w:p w:rsidR="00361FD4" w:rsidRPr="00EC5638" w:rsidRDefault="00361FD4" w:rsidP="00EC5638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3</w:t>
            </w:r>
          </w:p>
        </w:tc>
      </w:tr>
    </w:tbl>
    <w:p w:rsidR="000D7887" w:rsidRDefault="000D7887" w:rsidP="001416A1">
      <w:pPr>
        <w:spacing w:after="0" w:line="360" w:lineRule="auto"/>
        <w:ind w:left="-284" w:right="-2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5C40E0" w:rsidRDefault="005C40E0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C40E0">
        <w:rPr>
          <w:rFonts w:ascii="Times New Roman" w:hAnsi="Times New Roman" w:cs="Times New Roman"/>
          <w:sz w:val="28"/>
          <w:szCs w:val="28"/>
        </w:rPr>
        <w:lastRenderedPageBreak/>
        <w:t>Типовым связующим для изготовления УП стержней явл</w:t>
      </w:r>
      <w:r>
        <w:rPr>
          <w:rFonts w:ascii="Times New Roman" w:hAnsi="Times New Roman" w:cs="Times New Roman"/>
          <w:sz w:val="28"/>
          <w:szCs w:val="28"/>
        </w:rPr>
        <w:t>яется поливиниловый спирт (ПВС)</w:t>
      </w:r>
      <w:r w:rsidR="00C717EB">
        <w:rPr>
          <w:rFonts w:ascii="Times New Roman" w:hAnsi="Times New Roman" w:cs="Times New Roman"/>
          <w:sz w:val="28"/>
          <w:szCs w:val="28"/>
        </w:rPr>
        <w:t xml:space="preserve"> марки 16/1, </w:t>
      </w:r>
      <w:r w:rsidRPr="005C40E0">
        <w:rPr>
          <w:rFonts w:ascii="Times New Roman" w:hAnsi="Times New Roman" w:cs="Times New Roman"/>
          <w:sz w:val="28"/>
          <w:szCs w:val="28"/>
        </w:rPr>
        <w:t>получен</w:t>
      </w:r>
      <w:r w:rsidR="00C717EB">
        <w:rPr>
          <w:rFonts w:ascii="Times New Roman" w:hAnsi="Times New Roman" w:cs="Times New Roman"/>
          <w:sz w:val="28"/>
          <w:szCs w:val="28"/>
        </w:rPr>
        <w:t>ный</w:t>
      </w:r>
      <w:r w:rsidRPr="005C40E0">
        <w:rPr>
          <w:rFonts w:ascii="Times New Roman" w:hAnsi="Times New Roman" w:cs="Times New Roman"/>
          <w:sz w:val="28"/>
          <w:szCs w:val="28"/>
        </w:rPr>
        <w:t xml:space="preserve"> методом щелочного омыления поливинилацетата.</w:t>
      </w:r>
      <w:r>
        <w:t xml:space="preserve"> </w:t>
      </w:r>
      <w:r w:rsidRPr="00ED5690">
        <w:rPr>
          <w:rFonts w:ascii="Times New Roman" w:hAnsi="Times New Roman" w:cs="Times New Roman"/>
          <w:sz w:val="28"/>
          <w:szCs w:val="28"/>
        </w:rPr>
        <w:t>[2]</w:t>
      </w:r>
      <w:r w:rsidRPr="00F2737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5A90" w:rsidRPr="005C40E0" w:rsidRDefault="00D25A90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27376">
        <w:rPr>
          <w:rFonts w:ascii="Times New Roman" w:hAnsi="Times New Roman" w:cs="Times New Roman"/>
          <w:sz w:val="28"/>
          <w:szCs w:val="28"/>
        </w:rPr>
        <w:t>Одним из основных факторов при выборе связующего</w:t>
      </w:r>
      <w:r w:rsidR="00833C2D" w:rsidRPr="00F27376">
        <w:rPr>
          <w:rFonts w:ascii="Times New Roman" w:hAnsi="Times New Roman" w:cs="Times New Roman"/>
          <w:sz w:val="28"/>
          <w:szCs w:val="28"/>
        </w:rPr>
        <w:t xml:space="preserve"> являлось</w:t>
      </w:r>
      <w:r w:rsidRPr="00F27376">
        <w:rPr>
          <w:rFonts w:ascii="Times New Roman" w:hAnsi="Times New Roman" w:cs="Times New Roman"/>
          <w:sz w:val="28"/>
          <w:szCs w:val="28"/>
        </w:rPr>
        <w:t xml:space="preserve"> ожида</w:t>
      </w:r>
      <w:r w:rsidR="00833C2D" w:rsidRPr="00F27376">
        <w:rPr>
          <w:rFonts w:ascii="Times New Roman" w:hAnsi="Times New Roman" w:cs="Times New Roman"/>
          <w:sz w:val="28"/>
          <w:szCs w:val="28"/>
        </w:rPr>
        <w:t>емое повышение</w:t>
      </w:r>
      <w:r w:rsidRPr="00F27376">
        <w:rPr>
          <w:rFonts w:ascii="Times New Roman" w:hAnsi="Times New Roman" w:cs="Times New Roman"/>
          <w:sz w:val="28"/>
          <w:szCs w:val="28"/>
        </w:rPr>
        <w:t xml:space="preserve"> смачивающ</w:t>
      </w:r>
      <w:r w:rsidR="00833C2D" w:rsidRPr="00F27376">
        <w:rPr>
          <w:rFonts w:ascii="Times New Roman" w:hAnsi="Times New Roman" w:cs="Times New Roman"/>
          <w:sz w:val="28"/>
          <w:szCs w:val="28"/>
        </w:rPr>
        <w:t>ей</w:t>
      </w:r>
      <w:r w:rsidRPr="00F27376">
        <w:rPr>
          <w:rFonts w:ascii="Times New Roman" w:hAnsi="Times New Roman" w:cs="Times New Roman"/>
          <w:sz w:val="28"/>
          <w:szCs w:val="28"/>
        </w:rPr>
        <w:t xml:space="preserve"> способност</w:t>
      </w:r>
      <w:r w:rsidR="00833C2D" w:rsidRPr="00F27376">
        <w:rPr>
          <w:rFonts w:ascii="Times New Roman" w:hAnsi="Times New Roman" w:cs="Times New Roman"/>
          <w:sz w:val="28"/>
          <w:szCs w:val="28"/>
        </w:rPr>
        <w:t>и связующего</w:t>
      </w:r>
      <w:r w:rsidR="00ED5690">
        <w:rPr>
          <w:rFonts w:ascii="Times New Roman" w:hAnsi="Times New Roman" w:cs="Times New Roman"/>
          <w:sz w:val="28"/>
          <w:szCs w:val="28"/>
        </w:rPr>
        <w:t xml:space="preserve"> – поливинилового спирта</w:t>
      </w:r>
      <w:r w:rsidR="00833C2D" w:rsidRPr="00F27376">
        <w:rPr>
          <w:rFonts w:ascii="Times New Roman" w:hAnsi="Times New Roman" w:cs="Times New Roman"/>
          <w:sz w:val="28"/>
          <w:szCs w:val="28"/>
        </w:rPr>
        <w:t>, вследствие снижения вязкости, при понижении концентрации раствора связующего</w:t>
      </w:r>
      <w:r w:rsidR="00ED5690" w:rsidRPr="00ED5690">
        <w:rPr>
          <w:rFonts w:ascii="Times New Roman" w:hAnsi="Times New Roman" w:cs="Times New Roman"/>
          <w:sz w:val="28"/>
          <w:szCs w:val="28"/>
        </w:rPr>
        <w:t xml:space="preserve">. </w:t>
      </w:r>
      <w:r w:rsidR="00ED5690">
        <w:rPr>
          <w:rFonts w:ascii="Times New Roman" w:hAnsi="Times New Roman" w:cs="Times New Roman"/>
          <w:sz w:val="28"/>
          <w:szCs w:val="28"/>
        </w:rPr>
        <w:t>При</w:t>
      </w:r>
      <w:r w:rsidR="00833C2D" w:rsidRPr="00F27376">
        <w:rPr>
          <w:rFonts w:ascii="Times New Roman" w:hAnsi="Times New Roman" w:cs="Times New Roman"/>
          <w:sz w:val="28"/>
          <w:szCs w:val="28"/>
        </w:rPr>
        <w:t xml:space="preserve"> добавлении</w:t>
      </w:r>
      <w:r w:rsidR="00127FA2" w:rsidRPr="00F27376">
        <w:rPr>
          <w:rFonts w:ascii="Times New Roman" w:hAnsi="Times New Roman" w:cs="Times New Roman"/>
          <w:sz w:val="28"/>
          <w:szCs w:val="28"/>
        </w:rPr>
        <w:t xml:space="preserve"> ПАВ</w:t>
      </w:r>
      <w:r w:rsidR="00ED5690" w:rsidRPr="00ED5690">
        <w:rPr>
          <w:rFonts w:ascii="Times New Roman" w:hAnsi="Times New Roman" w:cs="Times New Roman"/>
          <w:sz w:val="28"/>
          <w:szCs w:val="28"/>
        </w:rPr>
        <w:t xml:space="preserve"> </w:t>
      </w:r>
      <w:r w:rsidR="00ED5690">
        <w:rPr>
          <w:rFonts w:ascii="Times New Roman" w:hAnsi="Times New Roman" w:cs="Times New Roman"/>
          <w:sz w:val="28"/>
          <w:szCs w:val="28"/>
        </w:rPr>
        <w:t>–</w:t>
      </w:r>
      <w:r w:rsidR="00ED5690" w:rsidRPr="00ED5690">
        <w:rPr>
          <w:rFonts w:ascii="Times New Roman" w:hAnsi="Times New Roman" w:cs="Times New Roman"/>
          <w:sz w:val="28"/>
          <w:szCs w:val="28"/>
        </w:rPr>
        <w:t xml:space="preserve"> </w:t>
      </w:r>
      <w:r w:rsidR="00ED5690">
        <w:rPr>
          <w:rFonts w:ascii="Times New Roman" w:hAnsi="Times New Roman" w:cs="Times New Roman"/>
          <w:sz w:val="28"/>
          <w:szCs w:val="28"/>
        </w:rPr>
        <w:t>смачивателя Пента-69 также ожидалось повышение смачивающей способности связующего за счет снижения поверхностного натяжения на границе раздела фаз углеродная нить – связующее. Повышение смачивающей способности связующего</w:t>
      </w:r>
      <w:r w:rsidR="005C40E0">
        <w:rPr>
          <w:rFonts w:ascii="Times New Roman" w:hAnsi="Times New Roman" w:cs="Times New Roman"/>
          <w:sz w:val="28"/>
          <w:szCs w:val="28"/>
        </w:rPr>
        <w:t xml:space="preserve">, предположительно, </w:t>
      </w:r>
      <w:r w:rsidR="00127FA2" w:rsidRPr="00F27376">
        <w:rPr>
          <w:rFonts w:ascii="Times New Roman" w:hAnsi="Times New Roman" w:cs="Times New Roman"/>
          <w:sz w:val="28"/>
          <w:szCs w:val="28"/>
        </w:rPr>
        <w:t>приве</w:t>
      </w:r>
      <w:r w:rsidR="005C40E0">
        <w:rPr>
          <w:rFonts w:ascii="Times New Roman" w:hAnsi="Times New Roman" w:cs="Times New Roman"/>
          <w:sz w:val="28"/>
          <w:szCs w:val="28"/>
        </w:rPr>
        <w:t>дет</w:t>
      </w:r>
      <w:r w:rsidR="00127FA2" w:rsidRPr="00F27376">
        <w:rPr>
          <w:rFonts w:ascii="Times New Roman" w:hAnsi="Times New Roman" w:cs="Times New Roman"/>
          <w:sz w:val="28"/>
          <w:szCs w:val="28"/>
        </w:rPr>
        <w:t xml:space="preserve"> к интенсификации процесса пропитки углеродной нити и образованию гомогенной углепластиковой структуры стержня с уменьшенным содержанием пустот.</w:t>
      </w:r>
      <w:r w:rsidR="005C40E0" w:rsidRPr="005C40E0">
        <w:rPr>
          <w:rFonts w:ascii="Times New Roman" w:hAnsi="Times New Roman" w:cs="Times New Roman"/>
          <w:sz w:val="28"/>
          <w:szCs w:val="28"/>
        </w:rPr>
        <w:t xml:space="preserve"> [3]</w:t>
      </w:r>
    </w:p>
    <w:p w:rsidR="00EC5638" w:rsidRDefault="00EC5638" w:rsidP="001416A1">
      <w:pPr>
        <w:spacing w:after="0" w:line="360" w:lineRule="auto"/>
        <w:ind w:left="-284" w:right="-2"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7FA2" w:rsidRPr="00F27376" w:rsidRDefault="00127FA2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27376">
        <w:rPr>
          <w:rFonts w:ascii="Times New Roman" w:hAnsi="Times New Roman" w:cs="Times New Roman"/>
          <w:b/>
          <w:sz w:val="28"/>
          <w:szCs w:val="28"/>
        </w:rPr>
        <w:t>3 Экспериментальная часть</w:t>
      </w:r>
    </w:p>
    <w:p w:rsidR="001416A1" w:rsidRDefault="00127FA2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F27376">
        <w:rPr>
          <w:rFonts w:ascii="Times New Roman" w:hAnsi="Times New Roman" w:cs="Times New Roman"/>
          <w:sz w:val="28"/>
          <w:szCs w:val="28"/>
        </w:rPr>
        <w:t>В результате исследования трех опытных партий УП стержней методом рентгеновской</w:t>
      </w:r>
      <w:r w:rsidR="00342072">
        <w:rPr>
          <w:rFonts w:ascii="Times New Roman" w:hAnsi="Times New Roman" w:cs="Times New Roman"/>
          <w:sz w:val="28"/>
          <w:szCs w:val="28"/>
        </w:rPr>
        <w:t xml:space="preserve"> </w:t>
      </w:r>
      <w:r w:rsidR="00342072" w:rsidRPr="00F27376">
        <w:rPr>
          <w:rFonts w:ascii="Times New Roman" w:hAnsi="Times New Roman" w:cs="Times New Roman"/>
          <w:sz w:val="28"/>
          <w:szCs w:val="28"/>
        </w:rPr>
        <w:t>компьютерной</w:t>
      </w:r>
      <w:r w:rsidRPr="00F27376">
        <w:rPr>
          <w:rFonts w:ascii="Times New Roman" w:hAnsi="Times New Roman" w:cs="Times New Roman"/>
          <w:sz w:val="28"/>
          <w:szCs w:val="28"/>
        </w:rPr>
        <w:t xml:space="preserve"> томографии были получены следующие результаты.</w:t>
      </w:r>
      <w:r w:rsidR="000D7887">
        <w:rPr>
          <w:rFonts w:ascii="Times New Roman" w:hAnsi="Times New Roman" w:cs="Times New Roman"/>
          <w:sz w:val="28"/>
          <w:szCs w:val="28"/>
        </w:rPr>
        <w:t xml:space="preserve"> </w:t>
      </w:r>
      <w:r w:rsidR="007B5A1F" w:rsidRPr="00F27376">
        <w:rPr>
          <w:rFonts w:ascii="Times New Roman" w:hAnsi="Times New Roman" w:cs="Times New Roman"/>
          <w:sz w:val="28"/>
          <w:szCs w:val="28"/>
        </w:rPr>
        <w:t>Поперечный и</w:t>
      </w:r>
      <w:r w:rsidR="004F06E4" w:rsidRPr="00F27376">
        <w:rPr>
          <w:rFonts w:ascii="Times New Roman" w:hAnsi="Times New Roman" w:cs="Times New Roman"/>
          <w:sz w:val="28"/>
          <w:szCs w:val="28"/>
        </w:rPr>
        <w:t xml:space="preserve"> продольный томографические срезы</w:t>
      </w:r>
      <w:r w:rsidR="00CC2FC9" w:rsidRPr="00F27376">
        <w:rPr>
          <w:rFonts w:ascii="Times New Roman" w:hAnsi="Times New Roman" w:cs="Times New Roman"/>
          <w:sz w:val="28"/>
          <w:szCs w:val="28"/>
        </w:rPr>
        <w:t xml:space="preserve"> </w:t>
      </w:r>
      <w:r w:rsidR="004F06E4" w:rsidRPr="00F27376">
        <w:rPr>
          <w:rFonts w:ascii="Times New Roman" w:hAnsi="Times New Roman" w:cs="Times New Roman"/>
          <w:sz w:val="28"/>
          <w:szCs w:val="28"/>
        </w:rPr>
        <w:t>УП стержней</w:t>
      </w:r>
      <w:r w:rsidR="00862C18" w:rsidRPr="00F27376">
        <w:rPr>
          <w:rFonts w:ascii="Times New Roman" w:hAnsi="Times New Roman" w:cs="Times New Roman"/>
          <w:sz w:val="28"/>
          <w:szCs w:val="28"/>
        </w:rPr>
        <w:t xml:space="preserve"> </w:t>
      </w:r>
      <w:r w:rsidR="00CC2FC9" w:rsidRPr="00F27376">
        <w:rPr>
          <w:rFonts w:ascii="Times New Roman" w:hAnsi="Times New Roman" w:cs="Times New Roman"/>
          <w:sz w:val="28"/>
          <w:szCs w:val="28"/>
        </w:rPr>
        <w:t>партий 001-УП, 002-УП, 003-УП представлены</w:t>
      </w:r>
      <w:r w:rsidR="00862C18" w:rsidRPr="00F27376">
        <w:rPr>
          <w:rFonts w:ascii="Times New Roman" w:hAnsi="Times New Roman" w:cs="Times New Roman"/>
          <w:sz w:val="28"/>
          <w:szCs w:val="28"/>
        </w:rPr>
        <w:t xml:space="preserve"> на рисунк</w:t>
      </w:r>
      <w:r w:rsidR="00CC2FC9" w:rsidRPr="00F27376">
        <w:rPr>
          <w:rFonts w:ascii="Times New Roman" w:hAnsi="Times New Roman" w:cs="Times New Roman"/>
          <w:sz w:val="28"/>
          <w:szCs w:val="28"/>
        </w:rPr>
        <w:t>ах</w:t>
      </w:r>
      <w:r w:rsidR="001416A1">
        <w:rPr>
          <w:rFonts w:ascii="Times New Roman" w:hAnsi="Times New Roman" w:cs="Times New Roman"/>
          <w:sz w:val="28"/>
          <w:szCs w:val="28"/>
        </w:rPr>
        <w:t xml:space="preserve">     </w:t>
      </w:r>
      <w:r w:rsidR="00862C18" w:rsidRPr="00F27376">
        <w:rPr>
          <w:rFonts w:ascii="Times New Roman" w:hAnsi="Times New Roman" w:cs="Times New Roman"/>
          <w:sz w:val="28"/>
          <w:szCs w:val="28"/>
        </w:rPr>
        <w:t xml:space="preserve"> </w:t>
      </w:r>
      <w:r w:rsidR="00666FB7">
        <w:rPr>
          <w:rFonts w:ascii="Times New Roman" w:hAnsi="Times New Roman" w:cs="Times New Roman"/>
          <w:sz w:val="28"/>
          <w:szCs w:val="28"/>
        </w:rPr>
        <w:t>2</w:t>
      </w:r>
      <w:r w:rsidR="00CC2FC9" w:rsidRPr="00F27376">
        <w:rPr>
          <w:rFonts w:ascii="Times New Roman" w:hAnsi="Times New Roman" w:cs="Times New Roman"/>
          <w:sz w:val="28"/>
          <w:szCs w:val="28"/>
        </w:rPr>
        <w:t xml:space="preserve"> –</w:t>
      </w:r>
      <w:r w:rsidR="001416A1">
        <w:rPr>
          <w:rFonts w:ascii="Times New Roman" w:hAnsi="Times New Roman" w:cs="Times New Roman"/>
          <w:sz w:val="28"/>
          <w:szCs w:val="28"/>
        </w:rPr>
        <w:t xml:space="preserve"> 4</w:t>
      </w:r>
      <w:r w:rsidR="00C717E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806E5" w:rsidRPr="00F27376" w:rsidRDefault="009E6DBD" w:rsidP="00EC5638">
      <w:pPr>
        <w:spacing w:after="0" w:line="360" w:lineRule="auto"/>
        <w:ind w:right="-2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9E6DB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90997" cy="3712191"/>
            <wp:effectExtent l="0" t="0" r="0" b="0"/>
            <wp:docPr id="5" name="Рисунок 5" descr="C:\Users\Елена Егорочкина\Desktop\12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 Егорочкина\Desktop\123.t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1552" cy="3719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271C" w:rsidRPr="00F27376" w:rsidRDefault="005E6B3F" w:rsidP="00EC5638">
      <w:pPr>
        <w:spacing w:after="0" w:line="360" w:lineRule="auto"/>
        <w:ind w:right="-2"/>
        <w:jc w:val="center"/>
        <w:rPr>
          <w:rFonts w:ascii="Times New Roman" w:hAnsi="Times New Roman" w:cs="Times New Roman"/>
          <w:sz w:val="28"/>
          <w:szCs w:val="28"/>
        </w:rPr>
      </w:pPr>
      <w:r w:rsidRPr="00F273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02435" cy="1884860"/>
            <wp:effectExtent l="0" t="0" r="0" b="0"/>
            <wp:docPr id="49" name="Рисунок 1" descr="C:\Users\Артем\Desktop\2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ртем\Desktop\2й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523" cy="1886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73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21625" cy="1887232"/>
            <wp:effectExtent l="19050" t="0" r="7175" b="0"/>
            <wp:docPr id="51" name="Рисунок 2" descr="C:\Users\Артем\Desktop\3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ртем\Desktop\3й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9263" cy="1895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73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54835" cy="1887169"/>
            <wp:effectExtent l="0" t="0" r="0" b="0"/>
            <wp:docPr id="53" name="Рисунок 3" descr="C:\Users\Артем\Desktop\4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ртем\Desktop\4й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112" cy="1892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271C" w:rsidRPr="00EC5638" w:rsidRDefault="00CC2FC9" w:rsidP="001416A1">
      <w:pPr>
        <w:spacing w:after="0" w:line="360" w:lineRule="auto"/>
        <w:ind w:left="-284" w:right="-2" w:firstLine="851"/>
        <w:jc w:val="center"/>
        <w:rPr>
          <w:rFonts w:ascii="Times New Roman" w:hAnsi="Times New Roman" w:cs="Times New Roman"/>
          <w:sz w:val="24"/>
          <w:szCs w:val="28"/>
        </w:rPr>
      </w:pPr>
      <w:r w:rsidRPr="00EC5638">
        <w:rPr>
          <w:rFonts w:ascii="Times New Roman" w:hAnsi="Times New Roman" w:cs="Times New Roman"/>
          <w:sz w:val="24"/>
          <w:szCs w:val="28"/>
        </w:rPr>
        <w:t xml:space="preserve">Рисунок </w:t>
      </w:r>
      <w:r w:rsidR="00666FB7" w:rsidRPr="00EC5638">
        <w:rPr>
          <w:rFonts w:ascii="Times New Roman" w:hAnsi="Times New Roman" w:cs="Times New Roman"/>
          <w:sz w:val="24"/>
          <w:szCs w:val="28"/>
        </w:rPr>
        <w:t>2</w:t>
      </w:r>
      <w:r w:rsidRPr="00EC5638">
        <w:rPr>
          <w:rFonts w:ascii="Times New Roman" w:hAnsi="Times New Roman" w:cs="Times New Roman"/>
          <w:sz w:val="24"/>
          <w:szCs w:val="28"/>
        </w:rPr>
        <w:t xml:space="preserve"> – Поперечные и продольные томографические срезы УП стержней партии 001-УП</w:t>
      </w:r>
    </w:p>
    <w:p w:rsidR="00F7271C" w:rsidRPr="00F27376" w:rsidRDefault="00CC2FC9" w:rsidP="00EC5638">
      <w:pPr>
        <w:spacing w:after="0" w:line="360" w:lineRule="auto"/>
        <w:ind w:right="-2"/>
        <w:jc w:val="center"/>
        <w:rPr>
          <w:rFonts w:ascii="Times New Roman" w:hAnsi="Times New Roman" w:cs="Times New Roman"/>
          <w:sz w:val="28"/>
          <w:szCs w:val="28"/>
        </w:rPr>
      </w:pPr>
      <w:r w:rsidRPr="00F2737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77768" cy="3654761"/>
            <wp:effectExtent l="0" t="0" r="0" b="0"/>
            <wp:docPr id="54" name="Рисунок 4" descr="C:\Users\Артем\Desktop\4ц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ртем\Desktop\4ц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310" cy="3699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271C" w:rsidRPr="00F27376" w:rsidRDefault="00CC2FC9" w:rsidP="00EC5638">
      <w:pPr>
        <w:spacing w:after="0" w:line="360" w:lineRule="auto"/>
        <w:ind w:right="-2"/>
        <w:jc w:val="center"/>
        <w:rPr>
          <w:rFonts w:ascii="Times New Roman" w:hAnsi="Times New Roman" w:cs="Times New Roman"/>
          <w:sz w:val="28"/>
          <w:szCs w:val="28"/>
        </w:rPr>
      </w:pPr>
      <w:r w:rsidRPr="00F273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92498" cy="1888022"/>
            <wp:effectExtent l="19050" t="0" r="0" b="0"/>
            <wp:docPr id="56" name="Рисунок 5" descr="C:\Users\Артем\Desktop\1ц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ртем\Desktop\1ц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2498" cy="1888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73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62125" cy="1883863"/>
            <wp:effectExtent l="0" t="0" r="0" b="0"/>
            <wp:docPr id="58" name="Рисунок 6" descr="C:\Users\Артем\Desktop\2ц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ртем\Desktop\2ц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6502" cy="1888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73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24355" cy="1883153"/>
            <wp:effectExtent l="0" t="0" r="0" b="0"/>
            <wp:docPr id="59" name="Рисунок 7" descr="C:\Users\Артем\Desktop\3ц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ртем\Desktop\3ц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183" cy="1884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2FC9" w:rsidRPr="00EC5638" w:rsidRDefault="00CC2FC9" w:rsidP="001416A1">
      <w:pPr>
        <w:spacing w:after="0" w:line="360" w:lineRule="auto"/>
        <w:ind w:left="-284" w:right="-2" w:firstLine="851"/>
        <w:jc w:val="center"/>
        <w:rPr>
          <w:rFonts w:ascii="Times New Roman" w:hAnsi="Times New Roman" w:cs="Times New Roman"/>
          <w:sz w:val="24"/>
          <w:szCs w:val="28"/>
        </w:rPr>
      </w:pPr>
      <w:r w:rsidRPr="00EC5638">
        <w:rPr>
          <w:rFonts w:ascii="Times New Roman" w:hAnsi="Times New Roman" w:cs="Times New Roman"/>
          <w:sz w:val="24"/>
          <w:szCs w:val="28"/>
        </w:rPr>
        <w:t xml:space="preserve">Рисунок </w:t>
      </w:r>
      <w:r w:rsidR="00666FB7" w:rsidRPr="00EC5638">
        <w:rPr>
          <w:rFonts w:ascii="Times New Roman" w:hAnsi="Times New Roman" w:cs="Times New Roman"/>
          <w:sz w:val="24"/>
          <w:szCs w:val="28"/>
        </w:rPr>
        <w:t>3</w:t>
      </w:r>
      <w:r w:rsidRPr="00EC5638">
        <w:rPr>
          <w:rFonts w:ascii="Times New Roman" w:hAnsi="Times New Roman" w:cs="Times New Roman"/>
          <w:sz w:val="24"/>
          <w:szCs w:val="28"/>
        </w:rPr>
        <w:t xml:space="preserve"> – Поперечные и продольные томографические срезы УП стержней партии 002-УП</w:t>
      </w:r>
    </w:p>
    <w:p w:rsidR="00CC2FC9" w:rsidRPr="00F27376" w:rsidRDefault="009E6DBD" w:rsidP="00EC5638">
      <w:pPr>
        <w:spacing w:after="0" w:line="360" w:lineRule="auto"/>
        <w:ind w:right="-2"/>
        <w:jc w:val="center"/>
        <w:rPr>
          <w:rFonts w:ascii="Times New Roman" w:hAnsi="Times New Roman" w:cs="Times New Roman"/>
          <w:sz w:val="28"/>
          <w:szCs w:val="28"/>
        </w:rPr>
      </w:pPr>
      <w:r w:rsidRPr="009E6DB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476928" cy="3568890"/>
            <wp:effectExtent l="0" t="0" r="0" b="0"/>
            <wp:docPr id="6" name="Рисунок 6" descr="C:\Users\Елена Егорочкина\Desktop\12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 Егорочкина\Desktop\123.tif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7296" cy="3595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7CF" w:rsidRPr="00F27376" w:rsidRDefault="009D47CF" w:rsidP="00EC5638">
      <w:pPr>
        <w:spacing w:after="0" w:line="360" w:lineRule="auto"/>
        <w:ind w:right="-2"/>
        <w:jc w:val="center"/>
        <w:rPr>
          <w:rFonts w:ascii="Times New Roman" w:hAnsi="Times New Roman" w:cs="Times New Roman"/>
          <w:sz w:val="28"/>
          <w:szCs w:val="28"/>
        </w:rPr>
      </w:pPr>
      <w:r w:rsidRPr="00F273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70002" cy="1796415"/>
            <wp:effectExtent l="0" t="0" r="0" b="0"/>
            <wp:docPr id="64" name="Рисунок 9" descr="C:\Users\Артем\Desktop\2йц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ртем\Desktop\2йц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964" cy="1815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73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07575" cy="1801306"/>
            <wp:effectExtent l="0" t="0" r="0" b="0"/>
            <wp:docPr id="65" name="Рисунок 10" descr="C:\Users\Артем\Desktop\3йц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ртем\Desktop\3йц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7239" cy="1820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2737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09112" cy="1802831"/>
            <wp:effectExtent l="0" t="0" r="0" b="0"/>
            <wp:docPr id="68" name="Рисунок 11" descr="C:\Users\Артем\Desktop\3йц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ртем\Desktop\3йц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60" cy="1822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47CF" w:rsidRPr="00EC5638" w:rsidRDefault="009D47CF" w:rsidP="001416A1">
      <w:pPr>
        <w:spacing w:after="0" w:line="360" w:lineRule="auto"/>
        <w:ind w:left="-284" w:right="-2" w:firstLine="851"/>
        <w:jc w:val="center"/>
        <w:rPr>
          <w:rFonts w:ascii="Times New Roman" w:hAnsi="Times New Roman" w:cs="Times New Roman"/>
          <w:sz w:val="24"/>
          <w:szCs w:val="28"/>
        </w:rPr>
      </w:pPr>
      <w:r w:rsidRPr="00EC5638">
        <w:rPr>
          <w:rFonts w:ascii="Times New Roman" w:hAnsi="Times New Roman" w:cs="Times New Roman"/>
          <w:sz w:val="24"/>
          <w:szCs w:val="28"/>
        </w:rPr>
        <w:t xml:space="preserve">Рисунок </w:t>
      </w:r>
      <w:r w:rsidR="00666FB7" w:rsidRPr="00EC5638">
        <w:rPr>
          <w:rFonts w:ascii="Times New Roman" w:hAnsi="Times New Roman" w:cs="Times New Roman"/>
          <w:sz w:val="24"/>
          <w:szCs w:val="28"/>
        </w:rPr>
        <w:t>4</w:t>
      </w:r>
      <w:r w:rsidRPr="00EC5638">
        <w:rPr>
          <w:rFonts w:ascii="Times New Roman" w:hAnsi="Times New Roman" w:cs="Times New Roman"/>
          <w:sz w:val="24"/>
          <w:szCs w:val="28"/>
        </w:rPr>
        <w:t xml:space="preserve"> - Поперечные и продольные томографические срезы УП стержней партии 003-УП</w:t>
      </w:r>
    </w:p>
    <w:p w:rsidR="00EC5638" w:rsidRDefault="00EC5638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noProof/>
          <w:sz w:val="28"/>
          <w:szCs w:val="28"/>
        </w:rPr>
      </w:pPr>
    </w:p>
    <w:p w:rsidR="00F429AD" w:rsidRPr="00F27376" w:rsidRDefault="004C304E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noProof/>
          <w:sz w:val="28"/>
          <w:szCs w:val="28"/>
        </w:rPr>
      </w:pPr>
      <w:r w:rsidRPr="00F27376">
        <w:rPr>
          <w:rFonts w:ascii="Times New Roman" w:hAnsi="Times New Roman" w:cs="Times New Roman"/>
          <w:noProof/>
          <w:sz w:val="28"/>
          <w:szCs w:val="28"/>
        </w:rPr>
        <w:t xml:space="preserve">Полученные значения объемного содержания пустот </w:t>
      </w:r>
      <w:r w:rsidR="00374D7D">
        <w:rPr>
          <w:rFonts w:ascii="Times New Roman" w:hAnsi="Times New Roman" w:cs="Times New Roman"/>
          <w:noProof/>
          <w:sz w:val="28"/>
          <w:szCs w:val="28"/>
        </w:rPr>
        <w:t xml:space="preserve">УП </w:t>
      </w:r>
      <w:r w:rsidRPr="00F27376">
        <w:rPr>
          <w:rFonts w:ascii="Times New Roman" w:hAnsi="Times New Roman" w:cs="Times New Roman"/>
          <w:noProof/>
          <w:sz w:val="28"/>
          <w:szCs w:val="28"/>
        </w:rPr>
        <w:t xml:space="preserve">стержней, исследованных методом рентгеновской </w:t>
      </w:r>
      <w:r w:rsidR="00342072" w:rsidRPr="00F27376">
        <w:rPr>
          <w:rFonts w:ascii="Times New Roman" w:hAnsi="Times New Roman" w:cs="Times New Roman"/>
          <w:noProof/>
          <w:sz w:val="28"/>
          <w:szCs w:val="28"/>
        </w:rPr>
        <w:t xml:space="preserve">компьютерной </w:t>
      </w:r>
      <w:r w:rsidRPr="00F27376">
        <w:rPr>
          <w:rFonts w:ascii="Times New Roman" w:hAnsi="Times New Roman" w:cs="Times New Roman"/>
          <w:noProof/>
          <w:sz w:val="28"/>
          <w:szCs w:val="28"/>
        </w:rPr>
        <w:t>томографии, приведены в таблице 2.</w:t>
      </w:r>
    </w:p>
    <w:p w:rsidR="003806E5" w:rsidRDefault="003806E5" w:rsidP="00EC5638">
      <w:pPr>
        <w:spacing w:after="0" w:line="360" w:lineRule="auto"/>
        <w:ind w:right="-2" w:firstLine="567"/>
        <w:rPr>
          <w:rFonts w:ascii="Times New Roman" w:hAnsi="Times New Roman" w:cs="Times New Roman"/>
          <w:sz w:val="28"/>
          <w:szCs w:val="28"/>
        </w:rPr>
      </w:pPr>
    </w:p>
    <w:p w:rsidR="009E6DBD" w:rsidRDefault="009E6DBD" w:rsidP="00EC5638">
      <w:pPr>
        <w:spacing w:after="0" w:line="360" w:lineRule="auto"/>
        <w:ind w:right="-2" w:firstLine="567"/>
        <w:rPr>
          <w:rFonts w:ascii="Times New Roman" w:hAnsi="Times New Roman" w:cs="Times New Roman"/>
          <w:sz w:val="28"/>
          <w:szCs w:val="28"/>
        </w:rPr>
      </w:pPr>
    </w:p>
    <w:p w:rsidR="009E6DBD" w:rsidRDefault="009E6DBD" w:rsidP="001416A1">
      <w:pPr>
        <w:spacing w:after="0" w:line="360" w:lineRule="auto"/>
        <w:ind w:left="-284" w:right="-2" w:firstLine="851"/>
        <w:rPr>
          <w:rFonts w:ascii="Times New Roman" w:hAnsi="Times New Roman" w:cs="Times New Roman"/>
          <w:sz w:val="28"/>
          <w:szCs w:val="28"/>
        </w:rPr>
      </w:pPr>
    </w:p>
    <w:p w:rsidR="009E6DBD" w:rsidRDefault="009E6DBD" w:rsidP="001416A1">
      <w:pPr>
        <w:spacing w:after="0" w:line="360" w:lineRule="auto"/>
        <w:ind w:left="-284" w:right="-2" w:firstLine="851"/>
        <w:rPr>
          <w:rFonts w:ascii="Times New Roman" w:hAnsi="Times New Roman" w:cs="Times New Roman"/>
          <w:sz w:val="28"/>
          <w:szCs w:val="28"/>
        </w:rPr>
      </w:pPr>
    </w:p>
    <w:p w:rsidR="00374D7D" w:rsidRDefault="00374D7D" w:rsidP="001416A1">
      <w:pPr>
        <w:spacing w:after="0" w:line="360" w:lineRule="auto"/>
        <w:ind w:left="-284" w:right="-2"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EC5638" w:rsidRPr="00EC5638" w:rsidRDefault="00F27376" w:rsidP="00EC5638">
      <w:pPr>
        <w:spacing w:after="0" w:line="360" w:lineRule="auto"/>
        <w:ind w:left="-284" w:right="-2" w:firstLine="851"/>
        <w:jc w:val="right"/>
        <w:rPr>
          <w:rFonts w:ascii="Times New Roman" w:hAnsi="Times New Roman" w:cs="Times New Roman"/>
          <w:sz w:val="24"/>
          <w:szCs w:val="28"/>
        </w:rPr>
      </w:pPr>
      <w:r w:rsidRPr="00EC5638">
        <w:rPr>
          <w:rFonts w:ascii="Times New Roman" w:hAnsi="Times New Roman" w:cs="Times New Roman"/>
          <w:sz w:val="24"/>
          <w:szCs w:val="28"/>
        </w:rPr>
        <w:lastRenderedPageBreak/>
        <w:t>Таблица 2</w:t>
      </w:r>
    </w:p>
    <w:p w:rsidR="00F429AD" w:rsidRPr="00EC5638" w:rsidRDefault="00EC5638" w:rsidP="00EC5638">
      <w:pPr>
        <w:spacing w:after="0" w:line="360" w:lineRule="auto"/>
        <w:ind w:left="-284" w:right="-2" w:firstLine="851"/>
        <w:jc w:val="center"/>
        <w:rPr>
          <w:rFonts w:ascii="Times New Roman" w:hAnsi="Times New Roman" w:cs="Times New Roman"/>
          <w:sz w:val="24"/>
          <w:szCs w:val="28"/>
        </w:rPr>
      </w:pPr>
      <w:r w:rsidRPr="00EC5638">
        <w:rPr>
          <w:rFonts w:ascii="Times New Roman" w:hAnsi="Times New Roman" w:cs="Times New Roman"/>
          <w:sz w:val="24"/>
          <w:szCs w:val="28"/>
        </w:rPr>
        <w:t>З</w:t>
      </w:r>
      <w:r w:rsidR="00F27376" w:rsidRPr="00EC5638">
        <w:rPr>
          <w:rFonts w:ascii="Times New Roman" w:hAnsi="Times New Roman" w:cs="Times New Roman"/>
          <w:sz w:val="24"/>
          <w:szCs w:val="28"/>
        </w:rPr>
        <w:t xml:space="preserve">начения объемного содержания пустот исследованных </w:t>
      </w:r>
      <w:r w:rsidR="00374D7D" w:rsidRPr="00EC5638">
        <w:rPr>
          <w:rFonts w:ascii="Times New Roman" w:hAnsi="Times New Roman" w:cs="Times New Roman"/>
          <w:sz w:val="24"/>
          <w:szCs w:val="28"/>
        </w:rPr>
        <w:t xml:space="preserve">УП </w:t>
      </w:r>
      <w:r w:rsidR="00F27376" w:rsidRPr="00EC5638">
        <w:rPr>
          <w:rFonts w:ascii="Times New Roman" w:hAnsi="Times New Roman" w:cs="Times New Roman"/>
          <w:sz w:val="24"/>
          <w:szCs w:val="28"/>
        </w:rPr>
        <w:t>стержней.</w:t>
      </w:r>
    </w:p>
    <w:tbl>
      <w:tblPr>
        <w:tblStyle w:val="a4"/>
        <w:tblW w:w="9374" w:type="dxa"/>
        <w:tblInd w:w="108" w:type="dxa"/>
        <w:tblLayout w:type="fixed"/>
        <w:tblLook w:val="04A0"/>
      </w:tblPr>
      <w:tblGrid>
        <w:gridCol w:w="1380"/>
        <w:gridCol w:w="1989"/>
        <w:gridCol w:w="1843"/>
        <w:gridCol w:w="1940"/>
        <w:gridCol w:w="2222"/>
      </w:tblGrid>
      <w:tr w:rsidR="001935ED" w:rsidRPr="00F27376" w:rsidTr="00EC5638">
        <w:trPr>
          <w:trHeight w:val="1548"/>
        </w:trPr>
        <w:tc>
          <w:tcPr>
            <w:tcW w:w="1380" w:type="dxa"/>
            <w:vAlign w:val="center"/>
          </w:tcPr>
          <w:p w:rsidR="001935ED" w:rsidRPr="00EC5638" w:rsidRDefault="001935ED" w:rsidP="001416A1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№ партии</w:t>
            </w:r>
          </w:p>
        </w:tc>
        <w:tc>
          <w:tcPr>
            <w:tcW w:w="1989" w:type="dxa"/>
            <w:vAlign w:val="center"/>
          </w:tcPr>
          <w:p w:rsidR="001935ED" w:rsidRPr="00EC5638" w:rsidRDefault="001935ED" w:rsidP="001416A1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Тип связующего</w:t>
            </w:r>
          </w:p>
        </w:tc>
        <w:tc>
          <w:tcPr>
            <w:tcW w:w="1843" w:type="dxa"/>
            <w:vAlign w:val="center"/>
          </w:tcPr>
          <w:p w:rsidR="001935ED" w:rsidRPr="00EC5638" w:rsidRDefault="001935ED" w:rsidP="001416A1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 xml:space="preserve">№ </w:t>
            </w:r>
            <w:r w:rsidR="00374D7D" w:rsidRPr="00EC5638">
              <w:rPr>
                <w:rFonts w:ascii="Times New Roman" w:hAnsi="Times New Roman" w:cs="Times New Roman"/>
                <w:sz w:val="24"/>
                <w:szCs w:val="28"/>
              </w:rPr>
              <w:t xml:space="preserve">УП </w:t>
            </w: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стержня</w:t>
            </w:r>
          </w:p>
        </w:tc>
        <w:tc>
          <w:tcPr>
            <w:tcW w:w="1940" w:type="dxa"/>
            <w:vAlign w:val="center"/>
          </w:tcPr>
          <w:p w:rsidR="001935ED" w:rsidRPr="00EC5638" w:rsidRDefault="001935ED" w:rsidP="001416A1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Объемное содержание пустот, %</w:t>
            </w:r>
          </w:p>
        </w:tc>
        <w:tc>
          <w:tcPr>
            <w:tcW w:w="2222" w:type="dxa"/>
            <w:vAlign w:val="center"/>
          </w:tcPr>
          <w:p w:rsidR="001935ED" w:rsidRPr="00EC5638" w:rsidRDefault="001935ED" w:rsidP="001416A1">
            <w:pPr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Среднее значение объемного содержания пустот,%</w:t>
            </w:r>
          </w:p>
        </w:tc>
      </w:tr>
      <w:tr w:rsidR="001935ED" w:rsidRPr="00F27376" w:rsidTr="00EC5638">
        <w:trPr>
          <w:trHeight w:val="451"/>
        </w:trPr>
        <w:tc>
          <w:tcPr>
            <w:tcW w:w="1380" w:type="dxa"/>
            <w:vMerge w:val="restart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001-УП</w:t>
            </w:r>
          </w:p>
        </w:tc>
        <w:tc>
          <w:tcPr>
            <w:tcW w:w="1989" w:type="dxa"/>
            <w:vMerge w:val="restart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12% водный раствор ПВС</w:t>
            </w:r>
          </w:p>
        </w:tc>
        <w:tc>
          <w:tcPr>
            <w:tcW w:w="1843" w:type="dxa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1</w:t>
            </w:r>
          </w:p>
        </w:tc>
        <w:tc>
          <w:tcPr>
            <w:tcW w:w="1940" w:type="dxa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24,1</w:t>
            </w:r>
          </w:p>
        </w:tc>
        <w:tc>
          <w:tcPr>
            <w:tcW w:w="2222" w:type="dxa"/>
            <w:vMerge w:val="restart"/>
            <w:vAlign w:val="center"/>
          </w:tcPr>
          <w:p w:rsidR="001935ED" w:rsidRPr="00EC5638" w:rsidRDefault="001935ED" w:rsidP="001416A1">
            <w:pPr>
              <w:ind w:right="-2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C5638">
              <w:rPr>
                <w:rFonts w:ascii="Times New Roman" w:hAnsi="Times New Roman"/>
                <w:sz w:val="24"/>
                <w:szCs w:val="28"/>
              </w:rPr>
              <w:t>25,76</w:t>
            </w:r>
          </w:p>
        </w:tc>
      </w:tr>
      <w:tr w:rsidR="001935ED" w:rsidRPr="00F27376" w:rsidTr="00EC5638">
        <w:trPr>
          <w:trHeight w:val="139"/>
        </w:trPr>
        <w:tc>
          <w:tcPr>
            <w:tcW w:w="1380" w:type="dxa"/>
            <w:vMerge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989" w:type="dxa"/>
            <w:vMerge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843" w:type="dxa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2</w:t>
            </w:r>
          </w:p>
        </w:tc>
        <w:tc>
          <w:tcPr>
            <w:tcW w:w="1940" w:type="dxa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25,7</w:t>
            </w:r>
          </w:p>
        </w:tc>
        <w:tc>
          <w:tcPr>
            <w:tcW w:w="2222" w:type="dxa"/>
            <w:vMerge/>
            <w:vAlign w:val="center"/>
          </w:tcPr>
          <w:p w:rsidR="001935ED" w:rsidRPr="00EC5638" w:rsidRDefault="001935ED" w:rsidP="001416A1">
            <w:pPr>
              <w:ind w:right="-2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1935ED" w:rsidRPr="00F27376" w:rsidTr="00EC5638">
        <w:trPr>
          <w:trHeight w:val="139"/>
        </w:trPr>
        <w:tc>
          <w:tcPr>
            <w:tcW w:w="1380" w:type="dxa"/>
            <w:vMerge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989" w:type="dxa"/>
            <w:vMerge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843" w:type="dxa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3</w:t>
            </w:r>
          </w:p>
        </w:tc>
        <w:tc>
          <w:tcPr>
            <w:tcW w:w="1940" w:type="dxa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27,5</w:t>
            </w:r>
          </w:p>
        </w:tc>
        <w:tc>
          <w:tcPr>
            <w:tcW w:w="2222" w:type="dxa"/>
            <w:vMerge/>
            <w:vAlign w:val="center"/>
          </w:tcPr>
          <w:p w:rsidR="001935ED" w:rsidRPr="00EC5638" w:rsidRDefault="001935ED" w:rsidP="001416A1">
            <w:pPr>
              <w:ind w:right="-2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1935ED" w:rsidRPr="00F27376" w:rsidTr="00EC5638">
        <w:trPr>
          <w:trHeight w:val="451"/>
        </w:trPr>
        <w:tc>
          <w:tcPr>
            <w:tcW w:w="1380" w:type="dxa"/>
            <w:vMerge w:val="restart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002-УП</w:t>
            </w:r>
          </w:p>
        </w:tc>
        <w:tc>
          <w:tcPr>
            <w:tcW w:w="1989" w:type="dxa"/>
            <w:vMerge w:val="restart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8% водный раствор ПВС</w:t>
            </w:r>
          </w:p>
        </w:tc>
        <w:tc>
          <w:tcPr>
            <w:tcW w:w="1843" w:type="dxa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1</w:t>
            </w:r>
          </w:p>
        </w:tc>
        <w:tc>
          <w:tcPr>
            <w:tcW w:w="1940" w:type="dxa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17,3</w:t>
            </w:r>
          </w:p>
        </w:tc>
        <w:tc>
          <w:tcPr>
            <w:tcW w:w="2222" w:type="dxa"/>
            <w:vMerge w:val="restart"/>
            <w:vAlign w:val="center"/>
          </w:tcPr>
          <w:p w:rsidR="001935ED" w:rsidRPr="00EC5638" w:rsidRDefault="001935ED" w:rsidP="001416A1">
            <w:pPr>
              <w:ind w:right="-2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C5638">
              <w:rPr>
                <w:rFonts w:ascii="Times New Roman" w:hAnsi="Times New Roman"/>
                <w:sz w:val="24"/>
                <w:szCs w:val="28"/>
              </w:rPr>
              <w:t>18.06</w:t>
            </w:r>
          </w:p>
        </w:tc>
      </w:tr>
      <w:tr w:rsidR="001935ED" w:rsidRPr="00F27376" w:rsidTr="00EC5638">
        <w:trPr>
          <w:trHeight w:val="139"/>
        </w:trPr>
        <w:tc>
          <w:tcPr>
            <w:tcW w:w="1380" w:type="dxa"/>
            <w:vMerge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989" w:type="dxa"/>
            <w:vMerge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843" w:type="dxa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2</w:t>
            </w:r>
          </w:p>
        </w:tc>
        <w:tc>
          <w:tcPr>
            <w:tcW w:w="1940" w:type="dxa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19,0</w:t>
            </w:r>
          </w:p>
        </w:tc>
        <w:tc>
          <w:tcPr>
            <w:tcW w:w="2222" w:type="dxa"/>
            <w:vMerge/>
            <w:vAlign w:val="center"/>
          </w:tcPr>
          <w:p w:rsidR="001935ED" w:rsidRPr="00EC5638" w:rsidRDefault="001935ED" w:rsidP="001416A1">
            <w:pPr>
              <w:ind w:right="-2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1935ED" w:rsidRPr="00F27376" w:rsidTr="00EC5638">
        <w:trPr>
          <w:trHeight w:val="139"/>
        </w:trPr>
        <w:tc>
          <w:tcPr>
            <w:tcW w:w="1380" w:type="dxa"/>
            <w:vMerge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989" w:type="dxa"/>
            <w:vMerge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843" w:type="dxa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3</w:t>
            </w:r>
          </w:p>
        </w:tc>
        <w:tc>
          <w:tcPr>
            <w:tcW w:w="1940" w:type="dxa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17,9</w:t>
            </w:r>
          </w:p>
        </w:tc>
        <w:tc>
          <w:tcPr>
            <w:tcW w:w="2222" w:type="dxa"/>
            <w:vMerge/>
            <w:vAlign w:val="center"/>
          </w:tcPr>
          <w:p w:rsidR="001935ED" w:rsidRPr="00EC5638" w:rsidRDefault="001935ED" w:rsidP="001416A1">
            <w:pPr>
              <w:ind w:right="-2"/>
              <w:jc w:val="center"/>
              <w:rPr>
                <w:rFonts w:ascii="Times New Roman" w:hAnsi="Times New Roman"/>
                <w:sz w:val="24"/>
                <w:szCs w:val="28"/>
              </w:rPr>
            </w:pPr>
          </w:p>
        </w:tc>
      </w:tr>
      <w:tr w:rsidR="001935ED" w:rsidRPr="00F27376" w:rsidTr="00EC5638">
        <w:trPr>
          <w:trHeight w:val="451"/>
        </w:trPr>
        <w:tc>
          <w:tcPr>
            <w:tcW w:w="1380" w:type="dxa"/>
            <w:vMerge w:val="restart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003-УП</w:t>
            </w:r>
          </w:p>
        </w:tc>
        <w:tc>
          <w:tcPr>
            <w:tcW w:w="1989" w:type="dxa"/>
            <w:vMerge w:val="restart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8% водный раствор ПВС + ПАВ</w:t>
            </w:r>
          </w:p>
        </w:tc>
        <w:tc>
          <w:tcPr>
            <w:tcW w:w="1843" w:type="dxa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1</w:t>
            </w:r>
          </w:p>
        </w:tc>
        <w:tc>
          <w:tcPr>
            <w:tcW w:w="1940" w:type="dxa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14,8</w:t>
            </w:r>
          </w:p>
        </w:tc>
        <w:tc>
          <w:tcPr>
            <w:tcW w:w="2222" w:type="dxa"/>
            <w:vMerge w:val="restart"/>
            <w:vAlign w:val="center"/>
          </w:tcPr>
          <w:p w:rsidR="001935ED" w:rsidRPr="00EC5638" w:rsidRDefault="001935ED" w:rsidP="001416A1">
            <w:pPr>
              <w:ind w:right="-2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C5638">
              <w:rPr>
                <w:rFonts w:ascii="Times New Roman" w:hAnsi="Times New Roman"/>
                <w:sz w:val="24"/>
                <w:szCs w:val="28"/>
              </w:rPr>
              <w:t>14,00</w:t>
            </w:r>
          </w:p>
        </w:tc>
      </w:tr>
      <w:tr w:rsidR="001935ED" w:rsidRPr="00F27376" w:rsidTr="00EC5638">
        <w:trPr>
          <w:trHeight w:val="139"/>
        </w:trPr>
        <w:tc>
          <w:tcPr>
            <w:tcW w:w="1380" w:type="dxa"/>
            <w:vMerge/>
          </w:tcPr>
          <w:p w:rsidR="001935ED" w:rsidRPr="00F27376" w:rsidRDefault="001935ED" w:rsidP="001416A1">
            <w:pPr>
              <w:spacing w:line="36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9" w:type="dxa"/>
            <w:vMerge/>
          </w:tcPr>
          <w:p w:rsidR="001935ED" w:rsidRPr="00F27376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2</w:t>
            </w:r>
          </w:p>
        </w:tc>
        <w:tc>
          <w:tcPr>
            <w:tcW w:w="1940" w:type="dxa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12,5</w:t>
            </w:r>
          </w:p>
        </w:tc>
        <w:tc>
          <w:tcPr>
            <w:tcW w:w="2222" w:type="dxa"/>
            <w:vMerge/>
            <w:vAlign w:val="center"/>
          </w:tcPr>
          <w:p w:rsidR="001935ED" w:rsidRDefault="001935ED" w:rsidP="001416A1">
            <w:pPr>
              <w:ind w:right="-2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935ED" w:rsidRPr="00F27376" w:rsidTr="00EC5638">
        <w:trPr>
          <w:trHeight w:val="139"/>
        </w:trPr>
        <w:tc>
          <w:tcPr>
            <w:tcW w:w="1380" w:type="dxa"/>
            <w:vMerge/>
          </w:tcPr>
          <w:p w:rsidR="001935ED" w:rsidRPr="00F27376" w:rsidRDefault="001935ED" w:rsidP="001416A1">
            <w:pPr>
              <w:spacing w:line="360" w:lineRule="auto"/>
              <w:ind w:right="-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9" w:type="dxa"/>
            <w:vMerge/>
          </w:tcPr>
          <w:p w:rsidR="001935ED" w:rsidRPr="00F27376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43" w:type="dxa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3</w:t>
            </w:r>
          </w:p>
        </w:tc>
        <w:tc>
          <w:tcPr>
            <w:tcW w:w="1940" w:type="dxa"/>
            <w:vAlign w:val="center"/>
          </w:tcPr>
          <w:p w:rsidR="001935ED" w:rsidRPr="00EC5638" w:rsidRDefault="001935ED" w:rsidP="001416A1">
            <w:pPr>
              <w:spacing w:line="360" w:lineRule="auto"/>
              <w:ind w:right="-2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EC5638">
              <w:rPr>
                <w:rFonts w:ascii="Times New Roman" w:hAnsi="Times New Roman" w:cs="Times New Roman"/>
                <w:sz w:val="24"/>
                <w:szCs w:val="28"/>
              </w:rPr>
              <w:t>14,7</w:t>
            </w:r>
          </w:p>
        </w:tc>
        <w:tc>
          <w:tcPr>
            <w:tcW w:w="2222" w:type="dxa"/>
            <w:vMerge/>
            <w:vAlign w:val="center"/>
          </w:tcPr>
          <w:p w:rsidR="001935ED" w:rsidRDefault="001935ED" w:rsidP="001416A1">
            <w:pPr>
              <w:ind w:right="-2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F429AD" w:rsidRPr="00F27376" w:rsidRDefault="00F429AD" w:rsidP="001416A1">
      <w:pPr>
        <w:spacing w:after="0" w:line="20" w:lineRule="atLeast"/>
        <w:ind w:left="-284" w:right="-2"/>
        <w:rPr>
          <w:rFonts w:ascii="Times New Roman" w:hAnsi="Times New Roman" w:cs="Times New Roman"/>
          <w:sz w:val="28"/>
          <w:szCs w:val="28"/>
        </w:rPr>
      </w:pPr>
    </w:p>
    <w:p w:rsidR="009D47CF" w:rsidRPr="001935ED" w:rsidRDefault="001935ED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sz w:val="36"/>
          <w:szCs w:val="28"/>
        </w:rPr>
      </w:pPr>
      <w:r w:rsidRPr="001935ED">
        <w:rPr>
          <w:rFonts w:ascii="Times New Roman" w:hAnsi="Times New Roman" w:cs="Times New Roman"/>
          <w:sz w:val="28"/>
        </w:rPr>
        <w:t xml:space="preserve">В ходе анализа результатов </w:t>
      </w:r>
      <w:r w:rsidR="00215CFA" w:rsidRPr="001935ED">
        <w:rPr>
          <w:rFonts w:ascii="Times New Roman" w:hAnsi="Times New Roman" w:cs="Times New Roman"/>
          <w:sz w:val="28"/>
        </w:rPr>
        <w:t>рентгенов</w:t>
      </w:r>
      <w:r w:rsidR="00215CFA">
        <w:rPr>
          <w:rFonts w:ascii="Times New Roman" w:hAnsi="Times New Roman" w:cs="Times New Roman"/>
          <w:sz w:val="28"/>
        </w:rPr>
        <w:t>ской</w:t>
      </w:r>
      <w:r>
        <w:rPr>
          <w:rFonts w:ascii="Times New Roman" w:hAnsi="Times New Roman" w:cs="Times New Roman"/>
          <w:sz w:val="28"/>
        </w:rPr>
        <w:t xml:space="preserve"> </w:t>
      </w:r>
      <w:r w:rsidR="00342072">
        <w:rPr>
          <w:rFonts w:ascii="Times New Roman" w:hAnsi="Times New Roman" w:cs="Times New Roman"/>
          <w:sz w:val="28"/>
        </w:rPr>
        <w:t xml:space="preserve">компьютерной </w:t>
      </w:r>
      <w:r>
        <w:rPr>
          <w:rFonts w:ascii="Times New Roman" w:hAnsi="Times New Roman" w:cs="Times New Roman"/>
          <w:sz w:val="28"/>
        </w:rPr>
        <w:t xml:space="preserve">томографии УП </w:t>
      </w:r>
      <w:r w:rsidRPr="001935ED">
        <w:rPr>
          <w:rFonts w:ascii="Times New Roman" w:hAnsi="Times New Roman" w:cs="Times New Roman"/>
          <w:sz w:val="28"/>
        </w:rPr>
        <w:t>стержней установлено влияние состава связующего на качество микроструктуры УП</w:t>
      </w:r>
      <w:r>
        <w:rPr>
          <w:rFonts w:ascii="Times New Roman" w:hAnsi="Times New Roman" w:cs="Times New Roman"/>
          <w:sz w:val="28"/>
        </w:rPr>
        <w:t xml:space="preserve"> </w:t>
      </w:r>
      <w:r w:rsidRPr="001935ED">
        <w:rPr>
          <w:rFonts w:ascii="Times New Roman" w:hAnsi="Times New Roman" w:cs="Times New Roman"/>
          <w:sz w:val="28"/>
        </w:rPr>
        <w:t>стержн</w:t>
      </w:r>
      <w:r w:rsidR="00342072">
        <w:rPr>
          <w:rFonts w:ascii="Times New Roman" w:hAnsi="Times New Roman" w:cs="Times New Roman"/>
          <w:sz w:val="28"/>
        </w:rPr>
        <w:t>ей</w:t>
      </w:r>
      <w:r w:rsidRPr="001935ED">
        <w:rPr>
          <w:rFonts w:ascii="Times New Roman" w:hAnsi="Times New Roman" w:cs="Times New Roman"/>
          <w:sz w:val="28"/>
        </w:rPr>
        <w:t>, проявляющееся в изменении значения объемного содержания пустот в УП</w:t>
      </w:r>
      <w:r w:rsidR="00AF4298">
        <w:rPr>
          <w:rFonts w:ascii="Times New Roman" w:hAnsi="Times New Roman" w:cs="Times New Roman"/>
          <w:sz w:val="28"/>
        </w:rPr>
        <w:t xml:space="preserve"> </w:t>
      </w:r>
      <w:r w:rsidRPr="001935ED">
        <w:rPr>
          <w:rFonts w:ascii="Times New Roman" w:hAnsi="Times New Roman" w:cs="Times New Roman"/>
          <w:sz w:val="28"/>
        </w:rPr>
        <w:t>стержнях</w:t>
      </w:r>
      <w:r w:rsidR="00215CFA">
        <w:rPr>
          <w:rFonts w:ascii="Times New Roman" w:hAnsi="Times New Roman" w:cs="Times New Roman"/>
          <w:sz w:val="28"/>
        </w:rPr>
        <w:t>,</w:t>
      </w:r>
      <w:r>
        <w:rPr>
          <w:rFonts w:ascii="Times New Roman" w:hAnsi="Times New Roman" w:cs="Times New Roman"/>
          <w:sz w:val="28"/>
        </w:rPr>
        <w:t xml:space="preserve"> при переходе на другой состав связующего</w:t>
      </w:r>
      <w:r w:rsidR="00215CFA">
        <w:rPr>
          <w:rFonts w:ascii="Times New Roman" w:hAnsi="Times New Roman" w:cs="Times New Roman"/>
          <w:sz w:val="28"/>
        </w:rPr>
        <w:t>,</w:t>
      </w:r>
      <w:r w:rsidRPr="001935ED">
        <w:rPr>
          <w:rFonts w:ascii="Times New Roman" w:hAnsi="Times New Roman" w:cs="Times New Roman"/>
          <w:sz w:val="28"/>
        </w:rPr>
        <w:t xml:space="preserve"> и заключающееся в гомогенизации структуры УП</w:t>
      </w:r>
      <w:r w:rsidR="00AF4298">
        <w:rPr>
          <w:rFonts w:ascii="Times New Roman" w:hAnsi="Times New Roman" w:cs="Times New Roman"/>
          <w:sz w:val="28"/>
        </w:rPr>
        <w:t xml:space="preserve"> </w:t>
      </w:r>
      <w:r w:rsidRPr="001935ED">
        <w:rPr>
          <w:rFonts w:ascii="Times New Roman" w:hAnsi="Times New Roman" w:cs="Times New Roman"/>
          <w:sz w:val="28"/>
        </w:rPr>
        <w:t>стержн</w:t>
      </w:r>
      <w:r w:rsidR="00AF4298">
        <w:rPr>
          <w:rFonts w:ascii="Times New Roman" w:hAnsi="Times New Roman" w:cs="Times New Roman"/>
          <w:sz w:val="28"/>
        </w:rPr>
        <w:t xml:space="preserve">ей </w:t>
      </w:r>
      <w:r w:rsidRPr="001935ED">
        <w:rPr>
          <w:rFonts w:ascii="Times New Roman" w:hAnsi="Times New Roman" w:cs="Times New Roman"/>
          <w:sz w:val="28"/>
        </w:rPr>
        <w:t xml:space="preserve"> за счет увеличения содержания связующего в </w:t>
      </w:r>
      <w:r w:rsidR="00AF4298">
        <w:rPr>
          <w:rFonts w:ascii="Times New Roman" w:hAnsi="Times New Roman" w:cs="Times New Roman"/>
          <w:sz w:val="28"/>
        </w:rPr>
        <w:t>нем</w:t>
      </w:r>
      <w:r w:rsidR="00215CFA">
        <w:rPr>
          <w:rFonts w:ascii="Times New Roman" w:hAnsi="Times New Roman" w:cs="Times New Roman"/>
          <w:sz w:val="28"/>
        </w:rPr>
        <w:t>, вследствие лучшего проникновения в</w:t>
      </w:r>
      <w:r w:rsidRPr="001935ED">
        <w:rPr>
          <w:rFonts w:ascii="Times New Roman" w:hAnsi="Times New Roman" w:cs="Times New Roman"/>
          <w:sz w:val="28"/>
        </w:rPr>
        <w:t xml:space="preserve"> </w:t>
      </w:r>
      <w:r w:rsidR="00215CFA">
        <w:rPr>
          <w:rFonts w:ascii="Times New Roman" w:hAnsi="Times New Roman" w:cs="Times New Roman"/>
          <w:sz w:val="28"/>
        </w:rPr>
        <w:t>поры</w:t>
      </w:r>
      <w:r w:rsidRPr="001935ED">
        <w:rPr>
          <w:rFonts w:ascii="Times New Roman" w:hAnsi="Times New Roman" w:cs="Times New Roman"/>
          <w:sz w:val="28"/>
        </w:rPr>
        <w:t xml:space="preserve"> и межфиламентное пространство углеродной нити связующ</w:t>
      </w:r>
      <w:r w:rsidR="00215CFA">
        <w:rPr>
          <w:rFonts w:ascii="Times New Roman" w:hAnsi="Times New Roman" w:cs="Times New Roman"/>
          <w:sz w:val="28"/>
        </w:rPr>
        <w:t>его</w:t>
      </w:r>
      <w:r w:rsidRPr="001935ED">
        <w:rPr>
          <w:rFonts w:ascii="Times New Roman" w:hAnsi="Times New Roman" w:cs="Times New Roman"/>
          <w:sz w:val="28"/>
        </w:rPr>
        <w:t xml:space="preserve"> с более высокой смачивающей способностью</w:t>
      </w:r>
      <w:r>
        <w:rPr>
          <w:rFonts w:ascii="Times New Roman" w:hAnsi="Times New Roman" w:cs="Times New Roman"/>
          <w:sz w:val="28"/>
        </w:rPr>
        <w:t>.</w:t>
      </w:r>
    </w:p>
    <w:p w:rsidR="00361FD4" w:rsidRDefault="00361FD4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D47CF" w:rsidRDefault="00215CFA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15CFA">
        <w:rPr>
          <w:rFonts w:ascii="Times New Roman" w:hAnsi="Times New Roman" w:cs="Times New Roman"/>
          <w:b/>
          <w:sz w:val="28"/>
          <w:szCs w:val="28"/>
        </w:rPr>
        <w:t>4 Выводы</w:t>
      </w:r>
    </w:p>
    <w:p w:rsidR="00AD755E" w:rsidRDefault="00872237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215CFA" w:rsidRPr="00215CFA">
        <w:rPr>
          <w:rFonts w:ascii="Times New Roman" w:hAnsi="Times New Roman" w:cs="Times New Roman"/>
          <w:sz w:val="28"/>
          <w:szCs w:val="28"/>
        </w:rPr>
        <w:t>етод рентгеновской</w:t>
      </w:r>
      <w:r w:rsidR="00342072">
        <w:rPr>
          <w:rFonts w:ascii="Times New Roman" w:hAnsi="Times New Roman" w:cs="Times New Roman"/>
          <w:sz w:val="28"/>
          <w:szCs w:val="28"/>
        </w:rPr>
        <w:t xml:space="preserve"> </w:t>
      </w:r>
      <w:r w:rsidR="00342072" w:rsidRPr="00215CFA">
        <w:rPr>
          <w:rFonts w:ascii="Times New Roman" w:hAnsi="Times New Roman" w:cs="Times New Roman"/>
          <w:sz w:val="28"/>
          <w:szCs w:val="28"/>
        </w:rPr>
        <w:t>компьютерной</w:t>
      </w:r>
      <w:r w:rsidR="00215CFA" w:rsidRPr="00215CFA">
        <w:rPr>
          <w:rFonts w:ascii="Times New Roman" w:hAnsi="Times New Roman" w:cs="Times New Roman"/>
          <w:sz w:val="28"/>
          <w:szCs w:val="28"/>
        </w:rPr>
        <w:t xml:space="preserve"> томографии</w:t>
      </w:r>
      <w:r w:rsidR="00215CFA">
        <w:rPr>
          <w:rFonts w:ascii="Times New Roman" w:hAnsi="Times New Roman" w:cs="Times New Roman"/>
          <w:sz w:val="28"/>
          <w:szCs w:val="28"/>
        </w:rPr>
        <w:t xml:space="preserve"> является наиболее информативным методом оценки микроструктуры</w:t>
      </w:r>
      <w:r w:rsidR="001416A1">
        <w:rPr>
          <w:rFonts w:ascii="Times New Roman" w:hAnsi="Times New Roman" w:cs="Times New Roman"/>
          <w:sz w:val="28"/>
          <w:szCs w:val="28"/>
        </w:rPr>
        <w:t xml:space="preserve"> </w:t>
      </w:r>
      <w:r w:rsidR="00215CFA">
        <w:rPr>
          <w:rFonts w:ascii="Times New Roman" w:hAnsi="Times New Roman" w:cs="Times New Roman"/>
          <w:sz w:val="28"/>
          <w:szCs w:val="28"/>
        </w:rPr>
        <w:t>углепластиковых стержней, так как</w:t>
      </w:r>
      <w:r w:rsidR="004F71D9">
        <w:rPr>
          <w:rFonts w:ascii="Times New Roman" w:hAnsi="Times New Roman" w:cs="Times New Roman"/>
          <w:sz w:val="28"/>
          <w:szCs w:val="28"/>
        </w:rPr>
        <w:t xml:space="preserve"> он</w:t>
      </w:r>
      <w:r w:rsidR="00215CFA" w:rsidRPr="00215CFA">
        <w:rPr>
          <w:rFonts w:ascii="Times New Roman" w:hAnsi="Times New Roman" w:cs="Times New Roman"/>
          <w:sz w:val="28"/>
          <w:szCs w:val="28"/>
        </w:rPr>
        <w:t xml:space="preserve"> позволяет</w:t>
      </w:r>
      <w:r w:rsidR="004F71D9">
        <w:rPr>
          <w:rFonts w:ascii="Times New Roman" w:hAnsi="Times New Roman" w:cs="Times New Roman"/>
          <w:sz w:val="28"/>
          <w:szCs w:val="28"/>
        </w:rPr>
        <w:t xml:space="preserve"> не только визуально охарактеризовать микроструктуру УП стержня в продольном и поперечном сечениях, но и</w:t>
      </w:r>
      <w:r w:rsidR="00215CFA" w:rsidRPr="00215CFA">
        <w:rPr>
          <w:rFonts w:ascii="Times New Roman" w:hAnsi="Times New Roman" w:cs="Times New Roman"/>
          <w:sz w:val="28"/>
          <w:szCs w:val="28"/>
        </w:rPr>
        <w:t xml:space="preserve"> </w:t>
      </w:r>
      <w:r w:rsidR="00215CFA" w:rsidRPr="00215CFA">
        <w:rPr>
          <w:rFonts w:ascii="Times New Roman" w:hAnsi="Times New Roman" w:cs="Times New Roman"/>
          <w:sz w:val="28"/>
        </w:rPr>
        <w:lastRenderedPageBreak/>
        <w:t>количественно оценить</w:t>
      </w:r>
      <w:r w:rsidR="004F71D9">
        <w:rPr>
          <w:rFonts w:ascii="Times New Roman" w:hAnsi="Times New Roman" w:cs="Times New Roman"/>
          <w:sz w:val="28"/>
        </w:rPr>
        <w:t xml:space="preserve"> гомогенность</w:t>
      </w:r>
      <w:r w:rsidR="00215CFA" w:rsidRPr="00215CFA">
        <w:rPr>
          <w:rFonts w:ascii="Times New Roman" w:hAnsi="Times New Roman" w:cs="Times New Roman"/>
          <w:sz w:val="28"/>
        </w:rPr>
        <w:t xml:space="preserve"> микроструктур</w:t>
      </w:r>
      <w:r w:rsidR="004F71D9">
        <w:rPr>
          <w:rFonts w:ascii="Times New Roman" w:hAnsi="Times New Roman" w:cs="Times New Roman"/>
          <w:sz w:val="28"/>
        </w:rPr>
        <w:t>ы углепластика</w:t>
      </w:r>
      <w:r w:rsidR="006D136F">
        <w:rPr>
          <w:rFonts w:ascii="Times New Roman" w:hAnsi="Times New Roman" w:cs="Times New Roman"/>
          <w:sz w:val="28"/>
        </w:rPr>
        <w:t>.</w:t>
      </w:r>
      <w:r w:rsidR="00AD755E">
        <w:rPr>
          <w:rFonts w:ascii="Times New Roman" w:hAnsi="Times New Roman" w:cs="Times New Roman"/>
          <w:sz w:val="28"/>
        </w:rPr>
        <w:t xml:space="preserve"> Кроме того, так как метод является неразрушающим, появляется возможность </w:t>
      </w:r>
      <w:r w:rsidR="00215CFA" w:rsidRPr="00215CFA">
        <w:rPr>
          <w:rFonts w:ascii="Times New Roman" w:hAnsi="Times New Roman" w:cs="Times New Roman"/>
          <w:sz w:val="28"/>
        </w:rPr>
        <w:t>сохранить исследованный образец для последующих испытаний,</w:t>
      </w:r>
      <w:r w:rsidR="007B5A1F">
        <w:rPr>
          <w:rFonts w:ascii="Times New Roman" w:hAnsi="Times New Roman" w:cs="Times New Roman"/>
          <w:sz w:val="28"/>
        </w:rPr>
        <w:t xml:space="preserve"> что необходимо</w:t>
      </w:r>
      <w:r w:rsidR="00215CFA" w:rsidRPr="00215CFA">
        <w:rPr>
          <w:rFonts w:ascii="Times New Roman" w:hAnsi="Times New Roman" w:cs="Times New Roman"/>
          <w:sz w:val="28"/>
        </w:rPr>
        <w:t xml:space="preserve"> </w:t>
      </w:r>
      <w:r w:rsidR="007B5A1F">
        <w:rPr>
          <w:rFonts w:ascii="Times New Roman" w:hAnsi="Times New Roman" w:cs="Times New Roman"/>
          <w:sz w:val="28"/>
          <w:szCs w:val="28"/>
        </w:rPr>
        <w:t>для</w:t>
      </w:r>
      <w:r w:rsidR="00AD755E">
        <w:rPr>
          <w:rFonts w:ascii="Times New Roman" w:hAnsi="Times New Roman" w:cs="Times New Roman"/>
          <w:sz w:val="28"/>
          <w:szCs w:val="28"/>
        </w:rPr>
        <w:t xml:space="preserve"> установлени</w:t>
      </w:r>
      <w:r w:rsidR="007B5A1F">
        <w:rPr>
          <w:rFonts w:ascii="Times New Roman" w:hAnsi="Times New Roman" w:cs="Times New Roman"/>
          <w:sz w:val="28"/>
          <w:szCs w:val="28"/>
        </w:rPr>
        <w:t>я</w:t>
      </w:r>
      <w:r w:rsidR="00AD755E">
        <w:rPr>
          <w:rFonts w:ascii="Times New Roman" w:hAnsi="Times New Roman" w:cs="Times New Roman"/>
          <w:sz w:val="28"/>
          <w:szCs w:val="28"/>
        </w:rPr>
        <w:t xml:space="preserve"> корреляции между микростру</w:t>
      </w:r>
      <w:r w:rsidR="007B5A1F">
        <w:rPr>
          <w:rFonts w:ascii="Times New Roman" w:hAnsi="Times New Roman" w:cs="Times New Roman"/>
          <w:sz w:val="28"/>
          <w:szCs w:val="28"/>
        </w:rPr>
        <w:t xml:space="preserve">ктурой и другими характеристиками УП стержней, а также повысить степень достоверности полученных результатов, </w:t>
      </w:r>
      <w:r w:rsidR="007B5A1F" w:rsidRPr="00215CFA">
        <w:rPr>
          <w:rFonts w:ascii="Times New Roman" w:hAnsi="Times New Roman" w:cs="Times New Roman"/>
          <w:sz w:val="28"/>
          <w:szCs w:val="28"/>
        </w:rPr>
        <w:t xml:space="preserve">что является </w:t>
      </w:r>
      <w:r w:rsidR="007B5A1F">
        <w:rPr>
          <w:rFonts w:ascii="Times New Roman" w:hAnsi="Times New Roman" w:cs="Times New Roman"/>
          <w:sz w:val="28"/>
          <w:szCs w:val="28"/>
        </w:rPr>
        <w:t xml:space="preserve">существенным </w:t>
      </w:r>
      <w:r w:rsidR="007B5A1F" w:rsidRPr="00215CFA">
        <w:rPr>
          <w:rFonts w:ascii="Times New Roman" w:hAnsi="Times New Roman" w:cs="Times New Roman"/>
          <w:sz w:val="28"/>
          <w:szCs w:val="28"/>
        </w:rPr>
        <w:t>преимуществом</w:t>
      </w:r>
      <w:r w:rsidR="007B5A1F">
        <w:rPr>
          <w:rFonts w:ascii="Times New Roman" w:hAnsi="Times New Roman" w:cs="Times New Roman"/>
          <w:sz w:val="28"/>
          <w:szCs w:val="28"/>
        </w:rPr>
        <w:t xml:space="preserve"> в процессе повышения качества углепластиковых стержней.</w:t>
      </w:r>
    </w:p>
    <w:p w:rsidR="00872237" w:rsidRDefault="00872237" w:rsidP="001416A1">
      <w:pPr>
        <w:spacing w:after="0" w:line="360" w:lineRule="auto"/>
        <w:ind w:left="-284" w:right="-2" w:firstLine="568"/>
        <w:jc w:val="both"/>
        <w:rPr>
          <w:rFonts w:ascii="Times New Roman" w:hAnsi="Times New Roman" w:cs="Times New Roman"/>
          <w:sz w:val="28"/>
          <w:szCs w:val="28"/>
        </w:rPr>
      </w:pPr>
    </w:p>
    <w:p w:rsidR="00CC2FC9" w:rsidRPr="00F27376" w:rsidRDefault="00EC5638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</w:t>
      </w:r>
    </w:p>
    <w:p w:rsidR="003A259B" w:rsidRPr="00AF4298" w:rsidRDefault="00915D79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Pr="00915D79">
        <w:rPr>
          <w:rFonts w:ascii="Times New Roman" w:hAnsi="Times New Roman" w:cs="Times New Roman"/>
          <w:sz w:val="28"/>
          <w:szCs w:val="28"/>
        </w:rPr>
        <w:t>.</w:t>
      </w:r>
      <w:r w:rsidR="001416A1">
        <w:rPr>
          <w:rFonts w:ascii="Times New Roman" w:hAnsi="Times New Roman" w:cs="Times New Roman"/>
          <w:sz w:val="28"/>
          <w:szCs w:val="28"/>
        </w:rPr>
        <w:t xml:space="preserve"> </w:t>
      </w:r>
      <w:r w:rsidRPr="00ED5690">
        <w:rPr>
          <w:rFonts w:ascii="Times New Roman" w:hAnsi="Times New Roman" w:cs="Times New Roman"/>
          <w:bCs/>
          <w:sz w:val="28"/>
          <w:szCs w:val="28"/>
        </w:rPr>
        <w:t>Комарова, Т.В</w:t>
      </w:r>
      <w:r w:rsidRPr="00915D79">
        <w:rPr>
          <w:rFonts w:ascii="Times New Roman" w:hAnsi="Times New Roman" w:cs="Times New Roman"/>
          <w:sz w:val="28"/>
          <w:szCs w:val="28"/>
        </w:rPr>
        <w:t>. Углеродные материалы [Текст] : учеб. пособие для вузов/ Т.В.Комарова, С.В.Вержичинская. – М.: РХТУ им.Д.И.Менделеева, 2012. – 1</w:t>
      </w:r>
      <w:r w:rsidR="00EC5638">
        <w:rPr>
          <w:rFonts w:ascii="Times New Roman" w:hAnsi="Times New Roman" w:cs="Times New Roman"/>
          <w:sz w:val="28"/>
          <w:szCs w:val="28"/>
        </w:rPr>
        <w:t>92 с. – Библиогр. С. 191 – 192.</w:t>
      </w:r>
    </w:p>
    <w:p w:rsidR="00ED5690" w:rsidRPr="00ED5690" w:rsidRDefault="00ED5690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D5690">
        <w:rPr>
          <w:rFonts w:ascii="Times New Roman" w:hAnsi="Times New Roman" w:cs="Times New Roman"/>
          <w:sz w:val="28"/>
          <w:szCs w:val="28"/>
        </w:rPr>
        <w:t>2.</w:t>
      </w:r>
      <w:r w:rsidR="001416A1">
        <w:rPr>
          <w:rFonts w:ascii="Times New Roman" w:hAnsi="Times New Roman" w:cs="Times New Roman"/>
          <w:sz w:val="28"/>
          <w:szCs w:val="28"/>
        </w:rPr>
        <w:t xml:space="preserve"> </w:t>
      </w:r>
      <w:r w:rsidRPr="00ED5690">
        <w:rPr>
          <w:rFonts w:ascii="Times New Roman" w:hAnsi="Times New Roman" w:cs="Times New Roman"/>
          <w:sz w:val="28"/>
          <w:szCs w:val="28"/>
        </w:rPr>
        <w:t xml:space="preserve">Ушаков С.Н. Поливиниловый спирт и его производные. Том 1. – Москва-Ленинград: Издательство Академии наук СССР, 1960. </w:t>
      </w:r>
      <w:r w:rsidR="005C40E0">
        <w:rPr>
          <w:rFonts w:ascii="Times New Roman" w:hAnsi="Times New Roman" w:cs="Times New Roman"/>
          <w:sz w:val="28"/>
          <w:szCs w:val="28"/>
        </w:rPr>
        <w:t>213-220</w:t>
      </w:r>
    </w:p>
    <w:p w:rsidR="00ED5690" w:rsidRPr="00ED5690" w:rsidRDefault="00ED5690" w:rsidP="00EC5638">
      <w:pPr>
        <w:spacing w:after="0" w:line="360" w:lineRule="auto"/>
        <w:ind w:right="-2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D5690">
        <w:rPr>
          <w:rFonts w:ascii="Times New Roman" w:hAnsi="Times New Roman" w:cs="Times New Roman"/>
          <w:sz w:val="28"/>
          <w:szCs w:val="28"/>
        </w:rPr>
        <w:t xml:space="preserve">3. Пента – 69. – [Электронный ресурс]: Режим доступа: http://www.penta-91.ru/wetting-agents-66-69.htm (дата обращения: </w:t>
      </w:r>
      <w:r w:rsidR="005C40E0">
        <w:rPr>
          <w:rFonts w:ascii="Times New Roman" w:hAnsi="Times New Roman" w:cs="Times New Roman"/>
          <w:sz w:val="28"/>
          <w:szCs w:val="28"/>
        </w:rPr>
        <w:t>2</w:t>
      </w:r>
      <w:r w:rsidRPr="00ED5690">
        <w:rPr>
          <w:rFonts w:ascii="Times New Roman" w:hAnsi="Times New Roman" w:cs="Times New Roman"/>
          <w:sz w:val="28"/>
          <w:szCs w:val="28"/>
        </w:rPr>
        <w:t>9.0</w:t>
      </w:r>
      <w:r w:rsidR="005C40E0">
        <w:rPr>
          <w:rFonts w:ascii="Times New Roman" w:hAnsi="Times New Roman" w:cs="Times New Roman"/>
          <w:sz w:val="28"/>
          <w:szCs w:val="28"/>
        </w:rPr>
        <w:t>7</w:t>
      </w:r>
      <w:r w:rsidRPr="00ED5690">
        <w:rPr>
          <w:rFonts w:ascii="Times New Roman" w:hAnsi="Times New Roman" w:cs="Times New Roman"/>
          <w:sz w:val="28"/>
          <w:szCs w:val="28"/>
        </w:rPr>
        <w:t>.2015).</w:t>
      </w:r>
    </w:p>
    <w:p w:rsidR="00374D7D" w:rsidRPr="00ED5690" w:rsidRDefault="00374D7D">
      <w:pPr>
        <w:spacing w:after="0" w:line="360" w:lineRule="auto"/>
        <w:ind w:left="-284" w:right="-2" w:firstLine="851"/>
        <w:jc w:val="both"/>
        <w:rPr>
          <w:rFonts w:ascii="Times New Roman" w:hAnsi="Times New Roman" w:cs="Times New Roman"/>
          <w:sz w:val="28"/>
          <w:szCs w:val="28"/>
        </w:rPr>
      </w:pPr>
    </w:p>
    <w:sectPr w:rsidR="00374D7D" w:rsidRPr="00ED5690" w:rsidSect="00361FD4">
      <w:footerReference w:type="default" r:id="rId22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47A85" w:rsidRDefault="00A47A85" w:rsidP="00342072">
      <w:pPr>
        <w:spacing w:after="0" w:line="240" w:lineRule="auto"/>
      </w:pPr>
      <w:r>
        <w:separator/>
      </w:r>
    </w:p>
  </w:endnote>
  <w:endnote w:type="continuationSeparator" w:id="1">
    <w:p w:rsidR="00A47A85" w:rsidRDefault="00A47A85" w:rsidP="003420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41479379"/>
      <w:docPartObj>
        <w:docPartGallery w:val="Page Numbers (Bottom of Page)"/>
        <w:docPartUnique/>
      </w:docPartObj>
    </w:sdtPr>
    <w:sdtContent>
      <w:p w:rsidR="00342072" w:rsidRDefault="008E56B9">
        <w:pPr>
          <w:pStyle w:val="aa"/>
          <w:jc w:val="center"/>
        </w:pPr>
        <w:r>
          <w:fldChar w:fldCharType="begin"/>
        </w:r>
        <w:r w:rsidR="00342072">
          <w:instrText>PAGE   \* MERGEFORMAT</w:instrText>
        </w:r>
        <w:r>
          <w:fldChar w:fldCharType="separate"/>
        </w:r>
        <w:r w:rsidR="00EC5638">
          <w:rPr>
            <w:noProof/>
          </w:rPr>
          <w:t>11</w:t>
        </w:r>
        <w:r>
          <w:fldChar w:fldCharType="end"/>
        </w:r>
      </w:p>
    </w:sdtContent>
  </w:sdt>
  <w:p w:rsidR="00342072" w:rsidRDefault="00342072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47A85" w:rsidRDefault="00A47A85" w:rsidP="00342072">
      <w:pPr>
        <w:spacing w:after="0" w:line="240" w:lineRule="auto"/>
      </w:pPr>
      <w:r>
        <w:separator/>
      </w:r>
    </w:p>
  </w:footnote>
  <w:footnote w:type="continuationSeparator" w:id="1">
    <w:p w:rsidR="00A47A85" w:rsidRDefault="00A47A85" w:rsidP="0034207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3005207"/>
    <w:multiLevelType w:val="hybridMultilevel"/>
    <w:tmpl w:val="4BAA263E"/>
    <w:lvl w:ilvl="0" w:tplc="1E20052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hdrShapeDefaults>
    <o:shapedefaults v:ext="edit" spidmax="11266"/>
  </w:hdrShapeDefaults>
  <w:footnotePr>
    <w:footnote w:id="0"/>
    <w:footnote w:id="1"/>
  </w:footnotePr>
  <w:endnotePr>
    <w:endnote w:id="0"/>
    <w:endnote w:id="1"/>
  </w:endnotePr>
  <w:compat/>
  <w:rsids>
    <w:rsidRoot w:val="00C9246A"/>
    <w:rsid w:val="000600D4"/>
    <w:rsid w:val="0006465A"/>
    <w:rsid w:val="00091C39"/>
    <w:rsid w:val="000D7887"/>
    <w:rsid w:val="00127FA2"/>
    <w:rsid w:val="00134F6B"/>
    <w:rsid w:val="001416A1"/>
    <w:rsid w:val="0015786F"/>
    <w:rsid w:val="001935ED"/>
    <w:rsid w:val="001B118D"/>
    <w:rsid w:val="001B364F"/>
    <w:rsid w:val="00215CFA"/>
    <w:rsid w:val="00234E88"/>
    <w:rsid w:val="003064C0"/>
    <w:rsid w:val="00342072"/>
    <w:rsid w:val="00361FD4"/>
    <w:rsid w:val="00374D7D"/>
    <w:rsid w:val="003806E5"/>
    <w:rsid w:val="003A259B"/>
    <w:rsid w:val="00402845"/>
    <w:rsid w:val="00490B84"/>
    <w:rsid w:val="004B349F"/>
    <w:rsid w:val="004B5F13"/>
    <w:rsid w:val="004C304E"/>
    <w:rsid w:val="004E291A"/>
    <w:rsid w:val="004F06E4"/>
    <w:rsid w:val="004F71D9"/>
    <w:rsid w:val="00501B6B"/>
    <w:rsid w:val="00590D6C"/>
    <w:rsid w:val="005939A0"/>
    <w:rsid w:val="005C40E0"/>
    <w:rsid w:val="005E2270"/>
    <w:rsid w:val="005E6B3F"/>
    <w:rsid w:val="006138DA"/>
    <w:rsid w:val="00666FB7"/>
    <w:rsid w:val="00670A78"/>
    <w:rsid w:val="0069565A"/>
    <w:rsid w:val="006C1E61"/>
    <w:rsid w:val="006D136F"/>
    <w:rsid w:val="00753A72"/>
    <w:rsid w:val="00785DBE"/>
    <w:rsid w:val="007B5A1F"/>
    <w:rsid w:val="00833C2D"/>
    <w:rsid w:val="00862C18"/>
    <w:rsid w:val="00872237"/>
    <w:rsid w:val="00894A2C"/>
    <w:rsid w:val="008B5A25"/>
    <w:rsid w:val="008E56B9"/>
    <w:rsid w:val="00915D79"/>
    <w:rsid w:val="00940303"/>
    <w:rsid w:val="00996587"/>
    <w:rsid w:val="009B3097"/>
    <w:rsid w:val="009D47CF"/>
    <w:rsid w:val="009E6DBD"/>
    <w:rsid w:val="00A32CEB"/>
    <w:rsid w:val="00A37798"/>
    <w:rsid w:val="00A47A85"/>
    <w:rsid w:val="00AD755E"/>
    <w:rsid w:val="00AF4298"/>
    <w:rsid w:val="00B116CC"/>
    <w:rsid w:val="00B37172"/>
    <w:rsid w:val="00BA03FD"/>
    <w:rsid w:val="00BC580C"/>
    <w:rsid w:val="00BF2498"/>
    <w:rsid w:val="00C276E0"/>
    <w:rsid w:val="00C717EB"/>
    <w:rsid w:val="00C9246A"/>
    <w:rsid w:val="00CB781B"/>
    <w:rsid w:val="00CC2FC9"/>
    <w:rsid w:val="00CF5CCF"/>
    <w:rsid w:val="00D25A90"/>
    <w:rsid w:val="00DA3584"/>
    <w:rsid w:val="00E112F9"/>
    <w:rsid w:val="00E62950"/>
    <w:rsid w:val="00E86E4F"/>
    <w:rsid w:val="00EC5638"/>
    <w:rsid w:val="00ED5690"/>
    <w:rsid w:val="00F070F1"/>
    <w:rsid w:val="00F27376"/>
    <w:rsid w:val="00F429AD"/>
    <w:rsid w:val="00F51C81"/>
    <w:rsid w:val="00F7271C"/>
    <w:rsid w:val="00FA6B4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4E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070F1"/>
    <w:rPr>
      <w:color w:val="0563C1" w:themeColor="hyperlink"/>
      <w:u w:val="single"/>
    </w:rPr>
  </w:style>
  <w:style w:type="table" w:styleId="a4">
    <w:name w:val="Table Grid"/>
    <w:basedOn w:val="a1"/>
    <w:uiPriority w:val="39"/>
    <w:rsid w:val="00A3779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6C1E6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5939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939A0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4F06E4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3420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42072"/>
  </w:style>
  <w:style w:type="paragraph" w:styleId="aa">
    <w:name w:val="footer"/>
    <w:basedOn w:val="a"/>
    <w:link w:val="ab"/>
    <w:uiPriority w:val="99"/>
    <w:unhideWhenUsed/>
    <w:rsid w:val="003420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4207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4E8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070F1"/>
    <w:rPr>
      <w:color w:val="0563C1" w:themeColor="hyperlink"/>
      <w:u w:val="single"/>
    </w:rPr>
  </w:style>
  <w:style w:type="table" w:styleId="a4">
    <w:name w:val="Table Grid"/>
    <w:basedOn w:val="a1"/>
    <w:uiPriority w:val="39"/>
    <w:rsid w:val="00A3779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6C1E6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5939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939A0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4F06E4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3420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342072"/>
  </w:style>
  <w:style w:type="paragraph" w:styleId="aa">
    <w:name w:val="footer"/>
    <w:basedOn w:val="a"/>
    <w:link w:val="ab"/>
    <w:uiPriority w:val="99"/>
    <w:unhideWhenUsed/>
    <w:rsid w:val="0034207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34207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8402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imachkoartem@rambler.ru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tif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tiff"/><Relationship Id="rId19" Type="http://schemas.openxmlformats.org/officeDocument/2006/relationships/image" Target="media/image11.tiff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047359-07B3-43B7-80DC-B6D69D51E4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11</Pages>
  <Words>1587</Words>
  <Characters>9050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Simachko</dc:creator>
  <cp:lastModifiedBy>Пользователь Windows</cp:lastModifiedBy>
  <cp:revision>3</cp:revision>
  <cp:lastPrinted>2015-08-03T06:32:00Z</cp:lastPrinted>
  <dcterms:created xsi:type="dcterms:W3CDTF">2015-08-06T06:06:00Z</dcterms:created>
  <dcterms:modified xsi:type="dcterms:W3CDTF">2015-11-05T08:34:00Z</dcterms:modified>
</cp:coreProperties>
</file>